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4E955" w14:textId="77777777" w:rsidR="008144D0" w:rsidRDefault="008144D0">
      <w:pPr>
        <w:pStyle w:val="BodyText"/>
        <w:pBdr>
          <w:bottom w:val="single" w:sz="4" w:space="1" w:color="auto"/>
        </w:pBdr>
        <w:rPr>
          <w:sz w:val="20"/>
        </w:rPr>
      </w:pPr>
    </w:p>
    <w:p w14:paraId="4C483EA4" w14:textId="77777777" w:rsidR="008144D0" w:rsidRDefault="008144D0">
      <w:pPr>
        <w:pStyle w:val="BodyText"/>
        <w:rPr>
          <w:sz w:val="20"/>
        </w:rPr>
      </w:pPr>
    </w:p>
    <w:p w14:paraId="0A97EE7A" w14:textId="77777777" w:rsidR="008144D0" w:rsidRDefault="008144D0">
      <w:pPr>
        <w:pStyle w:val="BodyText"/>
        <w:rPr>
          <w:sz w:val="20"/>
        </w:rPr>
      </w:pPr>
    </w:p>
    <w:p w14:paraId="01A46A15" w14:textId="77777777" w:rsidR="008144D0" w:rsidRDefault="008144D0">
      <w:pPr>
        <w:pStyle w:val="BodyText"/>
        <w:rPr>
          <w:sz w:val="20"/>
        </w:rPr>
      </w:pPr>
    </w:p>
    <w:p w14:paraId="1B865E1B" w14:textId="77777777" w:rsidR="008144D0" w:rsidRDefault="008144D0">
      <w:pPr>
        <w:pStyle w:val="BodyText"/>
        <w:rPr>
          <w:sz w:val="20"/>
        </w:rPr>
      </w:pPr>
    </w:p>
    <w:p w14:paraId="0CD4E750" w14:textId="77777777" w:rsidR="008144D0" w:rsidRDefault="008144D0">
      <w:pPr>
        <w:pStyle w:val="BodyText"/>
        <w:rPr>
          <w:sz w:val="20"/>
        </w:rPr>
      </w:pPr>
    </w:p>
    <w:p w14:paraId="5EBA9B33" w14:textId="77777777" w:rsidR="008144D0" w:rsidRDefault="008144D0">
      <w:pPr>
        <w:pStyle w:val="BodyText"/>
        <w:rPr>
          <w:sz w:val="20"/>
        </w:rPr>
      </w:pPr>
    </w:p>
    <w:p w14:paraId="37E0DF63" w14:textId="77777777" w:rsidR="008144D0" w:rsidRDefault="008144D0">
      <w:pPr>
        <w:pStyle w:val="BodyText"/>
        <w:rPr>
          <w:sz w:val="20"/>
        </w:rPr>
      </w:pPr>
    </w:p>
    <w:p w14:paraId="48E6B1AE" w14:textId="77777777" w:rsidR="008144D0" w:rsidRDefault="008144D0">
      <w:pPr>
        <w:pStyle w:val="BodyText"/>
        <w:rPr>
          <w:sz w:val="20"/>
        </w:rPr>
      </w:pPr>
    </w:p>
    <w:p w14:paraId="553B3C72" w14:textId="77777777" w:rsidR="008144D0" w:rsidRDefault="008144D0">
      <w:pPr>
        <w:pStyle w:val="BodyText"/>
        <w:spacing w:before="7"/>
        <w:rPr>
          <w:sz w:val="28"/>
        </w:rPr>
      </w:pPr>
    </w:p>
    <w:p w14:paraId="5C8AD241" w14:textId="77777777" w:rsidR="008144D0" w:rsidRDefault="00DF247F">
      <w:pPr>
        <w:spacing w:before="91"/>
        <w:ind w:left="3182" w:right="3197"/>
        <w:jc w:val="center"/>
        <w:rPr>
          <w:b/>
          <w:sz w:val="32"/>
          <w:szCs w:val="24"/>
        </w:rPr>
      </w:pPr>
      <w:r>
        <w:rPr>
          <w:b/>
          <w:sz w:val="32"/>
          <w:szCs w:val="24"/>
        </w:rPr>
        <w:t>Schedule ‘D’</w:t>
      </w:r>
    </w:p>
    <w:p w14:paraId="54B0F695" w14:textId="77777777" w:rsidR="008144D0" w:rsidRDefault="008144D0">
      <w:pPr>
        <w:pStyle w:val="BodyText"/>
        <w:spacing w:before="5"/>
        <w:rPr>
          <w:b/>
          <w:sz w:val="29"/>
        </w:rPr>
      </w:pPr>
    </w:p>
    <w:p w14:paraId="23F08C58" w14:textId="77777777" w:rsidR="008144D0" w:rsidRDefault="00DF247F" w:rsidP="00480B5B">
      <w:pPr>
        <w:spacing w:before="120" w:after="120" w:line="247" w:lineRule="auto"/>
        <w:ind w:left="3182" w:right="3197"/>
        <w:jc w:val="center"/>
        <w:rPr>
          <w:b/>
          <w:sz w:val="28"/>
        </w:rPr>
      </w:pPr>
      <w:bookmarkStart w:id="0" w:name="_Hlk88829878"/>
      <w:r>
        <w:rPr>
          <w:b/>
          <w:sz w:val="28"/>
        </w:rPr>
        <w:t>Supplementary Conditions to</w:t>
      </w:r>
    </w:p>
    <w:p w14:paraId="5E44DA1E" w14:textId="77777777" w:rsidR="008144D0" w:rsidRDefault="00DF247F" w:rsidP="00480B5B">
      <w:pPr>
        <w:spacing w:before="120" w:after="120" w:line="322" w:lineRule="exact"/>
        <w:ind w:left="809" w:right="822"/>
        <w:jc w:val="center"/>
        <w:rPr>
          <w:b/>
          <w:sz w:val="28"/>
        </w:rPr>
      </w:pPr>
      <w:r>
        <w:rPr>
          <w:b/>
          <w:sz w:val="28"/>
        </w:rPr>
        <w:t>CCDC 31 - 2020</w:t>
      </w:r>
    </w:p>
    <w:p w14:paraId="12709C0D" w14:textId="77777777" w:rsidR="008144D0" w:rsidRDefault="00DF247F" w:rsidP="00480B5B">
      <w:pPr>
        <w:spacing w:before="120" w:after="120" w:line="322" w:lineRule="exact"/>
        <w:ind w:left="809" w:right="822"/>
        <w:jc w:val="center"/>
        <w:rPr>
          <w:b/>
          <w:sz w:val="28"/>
        </w:rPr>
      </w:pPr>
      <w:r>
        <w:rPr>
          <w:b/>
          <w:sz w:val="28"/>
        </w:rPr>
        <w:t>Service Contract Between Owner and Consultant</w:t>
      </w:r>
    </w:p>
    <w:bookmarkEnd w:id="0"/>
    <w:p w14:paraId="051F4876" w14:textId="77777777" w:rsidR="008144D0" w:rsidRDefault="008144D0">
      <w:pPr>
        <w:rPr>
          <w:sz w:val="28"/>
        </w:rPr>
      </w:pPr>
    </w:p>
    <w:p w14:paraId="1C2B9104" w14:textId="77777777" w:rsidR="008144D0" w:rsidRDefault="008144D0">
      <w:pPr>
        <w:rPr>
          <w:sz w:val="28"/>
        </w:rPr>
      </w:pPr>
    </w:p>
    <w:p w14:paraId="4E66F821" w14:textId="77777777" w:rsidR="008144D0" w:rsidRDefault="008144D0">
      <w:pPr>
        <w:rPr>
          <w:sz w:val="28"/>
        </w:rPr>
      </w:pPr>
    </w:p>
    <w:p w14:paraId="5F49F43C" w14:textId="77777777" w:rsidR="008144D0" w:rsidRDefault="008144D0">
      <w:pPr>
        <w:rPr>
          <w:sz w:val="28"/>
        </w:rPr>
      </w:pPr>
    </w:p>
    <w:p w14:paraId="332B915E" w14:textId="77777777" w:rsidR="008144D0" w:rsidRDefault="00DF247F">
      <w:pPr>
        <w:ind w:left="138"/>
        <w:rPr>
          <w:bCs/>
          <w:color w:val="548DD4" w:themeColor="text2" w:themeTint="99"/>
          <w:sz w:val="24"/>
        </w:rPr>
      </w:pPr>
      <w:r>
        <w:rPr>
          <w:b/>
          <w:color w:val="548DD4" w:themeColor="text2" w:themeTint="99"/>
          <w:sz w:val="24"/>
        </w:rPr>
        <w:t xml:space="preserve">[EDIT NOTE:] </w:t>
      </w:r>
      <w:r>
        <w:rPr>
          <w:bCs/>
          <w:color w:val="548DD4" w:themeColor="text2" w:themeTint="99"/>
          <w:sz w:val="24"/>
        </w:rPr>
        <w:t xml:space="preserve">** remove at the time of contract </w:t>
      </w:r>
      <w:proofErr w:type="gramStart"/>
      <w:r>
        <w:rPr>
          <w:bCs/>
          <w:color w:val="548DD4" w:themeColor="text2" w:themeTint="99"/>
          <w:sz w:val="24"/>
        </w:rPr>
        <w:t>preparation</w:t>
      </w:r>
      <w:proofErr w:type="gramEnd"/>
    </w:p>
    <w:p w14:paraId="29748862" w14:textId="77777777" w:rsidR="008144D0" w:rsidRDefault="008144D0">
      <w:pPr>
        <w:rPr>
          <w:sz w:val="28"/>
        </w:rPr>
      </w:pPr>
    </w:p>
    <w:p w14:paraId="76A0EB25" w14:textId="77777777" w:rsidR="008144D0" w:rsidRDefault="008144D0">
      <w:pPr>
        <w:ind w:left="138"/>
        <w:rPr>
          <w:b/>
          <w:color w:val="548DD4" w:themeColor="text2" w:themeTint="99"/>
          <w:sz w:val="24"/>
        </w:rPr>
      </w:pPr>
    </w:p>
    <w:p w14:paraId="1669D897" w14:textId="77777777" w:rsidR="008144D0" w:rsidRDefault="00DF247F">
      <w:pPr>
        <w:spacing w:line="322" w:lineRule="exact"/>
        <w:ind w:left="142" w:right="822"/>
        <w:jc w:val="both"/>
        <w:rPr>
          <w:b/>
          <w:color w:val="548DD4" w:themeColor="text2" w:themeTint="99"/>
          <w:sz w:val="24"/>
        </w:rPr>
      </w:pPr>
      <w:r>
        <w:rPr>
          <w:color w:val="548DD4" w:themeColor="text2" w:themeTint="99"/>
        </w:rPr>
        <w:t xml:space="preserve">The following document is meant to provide a guide and provides suggested Supplementary Conditions for CCDC 31 2020 Service Contract Between Owner and Consultant. </w:t>
      </w:r>
    </w:p>
    <w:p w14:paraId="75A6CCED" w14:textId="77777777" w:rsidR="008144D0" w:rsidRDefault="008144D0">
      <w:pPr>
        <w:ind w:left="138"/>
        <w:rPr>
          <w:b/>
          <w:color w:val="548DD4" w:themeColor="text2" w:themeTint="99"/>
          <w:sz w:val="24"/>
        </w:rPr>
      </w:pPr>
    </w:p>
    <w:p w14:paraId="1B10A985" w14:textId="77777777" w:rsidR="008144D0" w:rsidRDefault="00DF247F">
      <w:pPr>
        <w:spacing w:line="322" w:lineRule="exact"/>
        <w:ind w:left="142" w:right="822"/>
        <w:jc w:val="both"/>
        <w:rPr>
          <w:color w:val="548DD4" w:themeColor="text2" w:themeTint="99"/>
        </w:rPr>
      </w:pPr>
      <w:r>
        <w:rPr>
          <w:color w:val="548DD4" w:themeColor="text2" w:themeTint="99"/>
        </w:rPr>
        <w:t xml:space="preserve">The attached Supplementary Conditions have been collaboratively developed between the Province of BC, the Association of Consulting Engineering Companies of BC (ACEC-BC) and the Architectural Institute of BC (AIBC).   If these Supplementary Conditions are used, since the attached Supplementary Conditions deletes GC 6.2 in its entirety, Consultants are advised to negotiate Limits of Liability acceptable to both parties that are appropriate to the specific Project prior to entering into a contract.  In addition, the Consultants should obtain independent legal and insurance advice during the negotiations. </w:t>
      </w:r>
    </w:p>
    <w:p w14:paraId="69440BE3" w14:textId="77777777" w:rsidR="008144D0" w:rsidRDefault="008144D0">
      <w:pPr>
        <w:spacing w:line="322" w:lineRule="exact"/>
        <w:ind w:left="142" w:right="822"/>
        <w:jc w:val="both"/>
        <w:rPr>
          <w:color w:val="548DD4" w:themeColor="text2" w:themeTint="99"/>
        </w:rPr>
      </w:pPr>
    </w:p>
    <w:p w14:paraId="7288E29F" w14:textId="77777777" w:rsidR="008144D0" w:rsidRDefault="00DF247F">
      <w:pPr>
        <w:spacing w:line="322" w:lineRule="exact"/>
        <w:ind w:left="142" w:right="822"/>
        <w:jc w:val="both"/>
        <w:rPr>
          <w:color w:val="548DD4" w:themeColor="text2" w:themeTint="99"/>
        </w:rPr>
      </w:pPr>
      <w:r>
        <w:rPr>
          <w:color w:val="548DD4" w:themeColor="text2" w:themeTint="99"/>
        </w:rPr>
        <w:t>The Transferability of documents (Clause 5.2.3) is a unique circumstance and should be addressed for each specific project.</w:t>
      </w:r>
    </w:p>
    <w:p w14:paraId="086AE1D4" w14:textId="77777777" w:rsidR="008144D0" w:rsidRDefault="008144D0">
      <w:pPr>
        <w:spacing w:line="322" w:lineRule="exact"/>
        <w:ind w:left="142" w:right="822"/>
        <w:jc w:val="both"/>
        <w:rPr>
          <w:color w:val="548DD4" w:themeColor="text2" w:themeTint="99"/>
        </w:rPr>
      </w:pPr>
    </w:p>
    <w:p w14:paraId="0766436F" w14:textId="77777777" w:rsidR="008144D0" w:rsidRDefault="00DF247F">
      <w:pPr>
        <w:spacing w:line="322" w:lineRule="exact"/>
        <w:ind w:left="142" w:right="822"/>
        <w:jc w:val="both"/>
        <w:rPr>
          <w:color w:val="548DD4" w:themeColor="text2" w:themeTint="99"/>
        </w:rPr>
      </w:pPr>
      <w:r>
        <w:rPr>
          <w:color w:val="548DD4" w:themeColor="text2" w:themeTint="99"/>
        </w:rPr>
        <w:t>The proposed Insurance limits GC 6.1 are minimums, and each Consultant should consult with their insurance provider to confirm requirements, where applicable.</w:t>
      </w:r>
    </w:p>
    <w:p w14:paraId="79359C63" w14:textId="77777777" w:rsidR="008144D0" w:rsidRDefault="008144D0">
      <w:pPr>
        <w:rPr>
          <w:sz w:val="28"/>
        </w:rPr>
      </w:pPr>
    </w:p>
    <w:p w14:paraId="18BD8278" w14:textId="18ED8313" w:rsidR="008144D0" w:rsidRDefault="00480B5B">
      <w:pPr>
        <w:jc w:val="center"/>
        <w:rPr>
          <w:szCs w:val="18"/>
        </w:rPr>
      </w:pPr>
      <w:proofErr w:type="gramStart"/>
      <w:r>
        <w:rPr>
          <w:szCs w:val="18"/>
        </w:rPr>
        <w:t>November</w:t>
      </w:r>
      <w:r w:rsidR="00DF247F">
        <w:rPr>
          <w:szCs w:val="18"/>
        </w:rPr>
        <w:t>,</w:t>
      </w:r>
      <w:proofErr w:type="gramEnd"/>
      <w:r w:rsidR="00DF247F">
        <w:rPr>
          <w:szCs w:val="18"/>
        </w:rPr>
        <w:t xml:space="preserve"> 2023</w:t>
      </w:r>
    </w:p>
    <w:p w14:paraId="3942FCDA" w14:textId="77777777" w:rsidR="008144D0" w:rsidRDefault="008144D0">
      <w:pPr>
        <w:rPr>
          <w:sz w:val="28"/>
        </w:rPr>
      </w:pPr>
    </w:p>
    <w:p w14:paraId="59EB0711" w14:textId="77777777" w:rsidR="008144D0" w:rsidRDefault="008144D0">
      <w:pPr>
        <w:rPr>
          <w:sz w:val="28"/>
        </w:rPr>
        <w:sectPr w:rsidR="008144D0">
          <w:headerReference w:type="even" r:id="rId8"/>
          <w:headerReference w:type="default" r:id="rId9"/>
          <w:footerReference w:type="default" r:id="rId10"/>
          <w:headerReference w:type="first" r:id="rId11"/>
          <w:type w:val="continuous"/>
          <w:pgSz w:w="12240" w:h="15840" w:code="1"/>
          <w:pgMar w:top="1259" w:right="981" w:bottom="1060" w:left="1281" w:header="709" w:footer="868" w:gutter="0"/>
          <w:pgNumType w:start="1"/>
          <w:cols w:space="720"/>
          <w:titlePg/>
        </w:sectPr>
      </w:pPr>
    </w:p>
    <w:p w14:paraId="287B0925" w14:textId="77777777" w:rsidR="008144D0" w:rsidRDefault="008144D0">
      <w:pPr>
        <w:spacing w:line="322" w:lineRule="exact"/>
        <w:ind w:left="142" w:right="822"/>
        <w:jc w:val="both"/>
        <w:rPr>
          <w:color w:val="548DD4" w:themeColor="text2" w:themeTint="99"/>
        </w:rPr>
      </w:pPr>
    </w:p>
    <w:p w14:paraId="131A8E7C" w14:textId="77777777" w:rsidR="008144D0" w:rsidRDefault="00DF247F">
      <w:pPr>
        <w:ind w:left="138"/>
        <w:jc w:val="center"/>
        <w:rPr>
          <w:b/>
          <w:sz w:val="28"/>
          <w:szCs w:val="24"/>
        </w:rPr>
      </w:pPr>
      <w:r>
        <w:rPr>
          <w:b/>
          <w:sz w:val="28"/>
          <w:szCs w:val="24"/>
        </w:rPr>
        <w:t>Schedule D - Supplementary Conditions</w:t>
      </w:r>
    </w:p>
    <w:p w14:paraId="7CD8EDCE" w14:textId="77777777" w:rsidR="008144D0" w:rsidRDefault="008144D0">
      <w:pPr>
        <w:pStyle w:val="BodyText"/>
        <w:spacing w:before="118"/>
        <w:ind w:left="138" w:right="150"/>
        <w:jc w:val="both"/>
        <w:rPr>
          <w:sz w:val="20"/>
          <w:szCs w:val="20"/>
        </w:rPr>
      </w:pPr>
    </w:p>
    <w:p w14:paraId="2927F1F9" w14:textId="77777777" w:rsidR="008144D0" w:rsidRDefault="00DF247F">
      <w:pPr>
        <w:pStyle w:val="BodyText"/>
        <w:spacing w:before="118"/>
        <w:ind w:right="150"/>
        <w:jc w:val="both"/>
        <w:rPr>
          <w:sz w:val="20"/>
          <w:szCs w:val="20"/>
        </w:rPr>
      </w:pPr>
      <w:r>
        <w:rPr>
          <w:sz w:val="20"/>
          <w:szCs w:val="20"/>
        </w:rPr>
        <w:t xml:space="preserve">The CCDC 31 - 2020 - Service Contract Between Owner and Consultant is supplemented and amended as set out in these Supplementary Conditions. </w:t>
      </w:r>
    </w:p>
    <w:p w14:paraId="7C7A93ED" w14:textId="77777777" w:rsidR="008144D0" w:rsidRDefault="008144D0">
      <w:pPr>
        <w:pStyle w:val="BodyText"/>
        <w:rPr>
          <w:sz w:val="20"/>
          <w:szCs w:val="20"/>
        </w:rPr>
      </w:pPr>
    </w:p>
    <w:p w14:paraId="0589ED54" w14:textId="77777777" w:rsidR="008144D0" w:rsidRDefault="008144D0">
      <w:pPr>
        <w:pStyle w:val="BodyText"/>
        <w:spacing w:before="2"/>
        <w:rPr>
          <w:sz w:val="20"/>
          <w:szCs w:val="20"/>
        </w:rPr>
      </w:pPr>
    </w:p>
    <w:p w14:paraId="1762574E" w14:textId="77777777" w:rsidR="008144D0" w:rsidRDefault="00DF247F">
      <w:pPr>
        <w:pStyle w:val="Heading2"/>
        <w:numPr>
          <w:ilvl w:val="0"/>
          <w:numId w:val="2"/>
        </w:numPr>
        <w:tabs>
          <w:tab w:val="left" w:pos="704"/>
          <w:tab w:val="left" w:pos="706"/>
        </w:tabs>
        <w:spacing w:before="1" w:line="388" w:lineRule="auto"/>
        <w:ind w:right="57"/>
        <w:rPr>
          <w:sz w:val="22"/>
          <w:szCs w:val="22"/>
        </w:rPr>
      </w:pPr>
      <w:r>
        <w:rPr>
          <w:sz w:val="22"/>
          <w:szCs w:val="22"/>
        </w:rPr>
        <w:t>AGREEMENT BETWEEN OWNER AND CONSULTANT</w:t>
      </w:r>
    </w:p>
    <w:p w14:paraId="32BC101F" w14:textId="77777777" w:rsidR="008144D0" w:rsidRDefault="00DF247F">
      <w:pPr>
        <w:widowControl/>
        <w:tabs>
          <w:tab w:val="left" w:pos="2268"/>
        </w:tabs>
        <w:adjustRightInd w:val="0"/>
        <w:ind w:left="709"/>
        <w:rPr>
          <w:rFonts w:eastAsiaTheme="minorHAnsi"/>
          <w:sz w:val="20"/>
          <w:szCs w:val="20"/>
          <w:lang w:val="en-CA"/>
        </w:rPr>
      </w:pPr>
      <w:r>
        <w:rPr>
          <w:rFonts w:eastAsiaTheme="minorHAnsi"/>
          <w:b/>
          <w:bCs/>
          <w:sz w:val="20"/>
          <w:szCs w:val="20"/>
          <w:lang w:val="en-CA"/>
        </w:rPr>
        <w:t xml:space="preserve">ARTICLE A-3 </w:t>
      </w:r>
      <w:r>
        <w:rPr>
          <w:rFonts w:eastAsiaTheme="minorHAnsi"/>
          <w:b/>
          <w:bCs/>
          <w:sz w:val="20"/>
          <w:szCs w:val="20"/>
          <w:lang w:val="en-CA"/>
        </w:rPr>
        <w:tab/>
        <w:t>CONTRACT DOCUMENTS</w:t>
      </w:r>
      <w:r>
        <w:rPr>
          <w:rFonts w:eastAsiaTheme="minorHAnsi"/>
          <w:sz w:val="20"/>
          <w:szCs w:val="20"/>
          <w:lang w:val="en-CA"/>
        </w:rPr>
        <w:t xml:space="preserve">  </w:t>
      </w:r>
    </w:p>
    <w:p w14:paraId="73C3455B" w14:textId="77777777" w:rsidR="008144D0" w:rsidRDefault="008144D0">
      <w:pPr>
        <w:widowControl/>
        <w:adjustRightInd w:val="0"/>
        <w:ind w:left="709"/>
        <w:rPr>
          <w:rFonts w:eastAsiaTheme="minorHAnsi"/>
          <w:sz w:val="20"/>
          <w:szCs w:val="20"/>
          <w:lang w:val="en-CA"/>
        </w:rPr>
      </w:pPr>
    </w:p>
    <w:p w14:paraId="2548BAEE" w14:textId="77777777" w:rsidR="008144D0" w:rsidRDefault="00DF247F">
      <w:pPr>
        <w:widowControl/>
        <w:adjustRightInd w:val="0"/>
        <w:ind w:left="709"/>
        <w:rPr>
          <w:rFonts w:eastAsiaTheme="minorHAnsi"/>
          <w:sz w:val="20"/>
          <w:szCs w:val="20"/>
          <w:lang w:val="en-CA"/>
        </w:rPr>
      </w:pPr>
      <w:r>
        <w:rPr>
          <w:rFonts w:eastAsiaTheme="minorHAnsi"/>
          <w:sz w:val="20"/>
          <w:szCs w:val="20"/>
          <w:u w:val="single"/>
          <w:lang w:val="en-CA"/>
        </w:rPr>
        <w:t>Add the following:</w:t>
      </w:r>
      <w:r>
        <w:rPr>
          <w:rFonts w:eastAsiaTheme="minorHAnsi"/>
          <w:sz w:val="20"/>
          <w:szCs w:val="20"/>
          <w:lang w:val="en-CA"/>
        </w:rPr>
        <w:t xml:space="preserve">  </w:t>
      </w:r>
    </w:p>
    <w:p w14:paraId="72381480" w14:textId="77777777" w:rsidR="008144D0" w:rsidRDefault="008144D0">
      <w:pPr>
        <w:widowControl/>
        <w:adjustRightInd w:val="0"/>
        <w:ind w:left="709"/>
        <w:rPr>
          <w:rFonts w:eastAsiaTheme="minorHAnsi"/>
          <w:sz w:val="20"/>
          <w:szCs w:val="20"/>
          <w:lang w:val="en-CA"/>
        </w:rPr>
      </w:pPr>
    </w:p>
    <w:p w14:paraId="6C775CBF" w14:textId="77777777" w:rsidR="008144D0" w:rsidRDefault="00DF247F">
      <w:pPr>
        <w:widowControl/>
        <w:adjustRightInd w:val="0"/>
        <w:ind w:left="1440"/>
        <w:rPr>
          <w:rFonts w:eastAsiaTheme="minorHAnsi"/>
          <w:sz w:val="20"/>
          <w:szCs w:val="20"/>
          <w:lang w:val="en-CA"/>
        </w:rPr>
      </w:pPr>
      <w:r>
        <w:rPr>
          <w:rFonts w:eastAsiaTheme="minorHAnsi"/>
          <w:sz w:val="20"/>
          <w:szCs w:val="20"/>
          <w:lang w:val="en-CA"/>
        </w:rPr>
        <w:t>Schedule D – Supplementary Conditions</w:t>
      </w:r>
    </w:p>
    <w:p w14:paraId="3A2DFB1B" w14:textId="77777777" w:rsidR="008144D0" w:rsidRDefault="00DF247F">
      <w:pPr>
        <w:widowControl/>
        <w:adjustRightInd w:val="0"/>
        <w:ind w:left="1440"/>
        <w:rPr>
          <w:rFonts w:eastAsiaTheme="minorHAnsi"/>
          <w:sz w:val="20"/>
          <w:szCs w:val="20"/>
          <w:lang w:val="en-CA"/>
        </w:rPr>
      </w:pPr>
      <w:r>
        <w:rPr>
          <w:sz w:val="20"/>
          <w:szCs w:val="20"/>
        </w:rPr>
        <w:t>These Supplementary Conditions shall have priority over all other contract documents.</w:t>
      </w:r>
    </w:p>
    <w:p w14:paraId="11070E0F" w14:textId="77777777" w:rsidR="008144D0" w:rsidRDefault="008144D0">
      <w:pPr>
        <w:widowControl/>
        <w:adjustRightInd w:val="0"/>
        <w:ind w:left="709"/>
        <w:rPr>
          <w:rFonts w:eastAsiaTheme="minorHAnsi"/>
          <w:sz w:val="20"/>
          <w:szCs w:val="20"/>
          <w:lang w:val="en-CA"/>
        </w:rPr>
      </w:pPr>
    </w:p>
    <w:p w14:paraId="2C47EAD5" w14:textId="77777777" w:rsidR="008144D0" w:rsidRDefault="008144D0">
      <w:pPr>
        <w:widowControl/>
        <w:adjustRightInd w:val="0"/>
        <w:ind w:left="709"/>
        <w:rPr>
          <w:rFonts w:eastAsiaTheme="minorHAnsi"/>
          <w:sz w:val="20"/>
          <w:szCs w:val="20"/>
          <w:lang w:val="en-CA"/>
        </w:rPr>
      </w:pPr>
    </w:p>
    <w:p w14:paraId="5E08C0FF" w14:textId="77777777" w:rsidR="008144D0" w:rsidRDefault="00DF247F">
      <w:pPr>
        <w:widowControl/>
        <w:tabs>
          <w:tab w:val="left" w:pos="2268"/>
        </w:tabs>
        <w:adjustRightInd w:val="0"/>
        <w:ind w:left="709"/>
        <w:rPr>
          <w:rFonts w:eastAsiaTheme="minorHAnsi"/>
          <w:sz w:val="20"/>
          <w:szCs w:val="20"/>
          <w:lang w:val="en-CA"/>
        </w:rPr>
      </w:pPr>
      <w:r>
        <w:rPr>
          <w:rFonts w:eastAsiaTheme="minorHAnsi"/>
          <w:b/>
          <w:bCs/>
          <w:sz w:val="20"/>
          <w:szCs w:val="20"/>
          <w:lang w:val="en-CA"/>
        </w:rPr>
        <w:t xml:space="preserve">ARTICLE A-4 </w:t>
      </w:r>
      <w:r>
        <w:rPr>
          <w:rFonts w:eastAsiaTheme="minorHAnsi"/>
          <w:b/>
          <w:bCs/>
          <w:sz w:val="20"/>
          <w:szCs w:val="20"/>
          <w:lang w:val="en-CA"/>
        </w:rPr>
        <w:tab/>
        <w:t>REMUNERATION FOR THE PROFESSIONAL SERVICES</w:t>
      </w:r>
      <w:r>
        <w:rPr>
          <w:rFonts w:eastAsiaTheme="minorHAnsi"/>
          <w:sz w:val="20"/>
          <w:szCs w:val="20"/>
          <w:lang w:val="en-CA"/>
        </w:rPr>
        <w:t xml:space="preserve">  </w:t>
      </w:r>
    </w:p>
    <w:p w14:paraId="10E0EBC1" w14:textId="77777777" w:rsidR="008144D0" w:rsidRDefault="008144D0">
      <w:pPr>
        <w:widowControl/>
        <w:adjustRightInd w:val="0"/>
        <w:ind w:left="709"/>
        <w:rPr>
          <w:rFonts w:eastAsiaTheme="minorHAnsi"/>
          <w:sz w:val="20"/>
          <w:szCs w:val="20"/>
          <w:lang w:val="en-CA"/>
        </w:rPr>
      </w:pPr>
    </w:p>
    <w:p w14:paraId="1FC0FAEB" w14:textId="77777777" w:rsidR="008144D0" w:rsidRDefault="00DF247F">
      <w:pPr>
        <w:widowControl/>
        <w:adjustRightInd w:val="0"/>
        <w:ind w:left="709"/>
        <w:rPr>
          <w:rFonts w:eastAsiaTheme="minorHAnsi"/>
          <w:sz w:val="20"/>
          <w:szCs w:val="20"/>
          <w:u w:val="single"/>
          <w:lang w:val="en-CA"/>
        </w:rPr>
      </w:pPr>
      <w:r>
        <w:rPr>
          <w:rFonts w:eastAsiaTheme="minorHAnsi"/>
          <w:sz w:val="20"/>
          <w:szCs w:val="20"/>
          <w:u w:val="single"/>
          <w:lang w:val="en-CA"/>
        </w:rPr>
        <w:t>Delete Article 4.7 and replace with:</w:t>
      </w:r>
    </w:p>
    <w:p w14:paraId="4966DEDD" w14:textId="77777777" w:rsidR="008144D0" w:rsidRDefault="008144D0">
      <w:pPr>
        <w:widowControl/>
        <w:adjustRightInd w:val="0"/>
        <w:ind w:left="709"/>
        <w:rPr>
          <w:rFonts w:eastAsiaTheme="minorHAnsi"/>
          <w:sz w:val="20"/>
          <w:szCs w:val="20"/>
          <w:lang w:val="en-CA"/>
        </w:rPr>
      </w:pPr>
    </w:p>
    <w:p w14:paraId="0A80A7CB" w14:textId="41172ACA" w:rsidR="008144D0" w:rsidRDefault="00DF247F">
      <w:pPr>
        <w:pStyle w:val="ListParagraph"/>
        <w:tabs>
          <w:tab w:val="left" w:pos="1418"/>
        </w:tabs>
        <w:ind w:left="1418" w:hanging="709"/>
        <w:jc w:val="both"/>
        <w:rPr>
          <w:sz w:val="20"/>
          <w:szCs w:val="20"/>
        </w:rPr>
      </w:pPr>
      <w:r>
        <w:rPr>
          <w:sz w:val="20"/>
          <w:szCs w:val="20"/>
        </w:rPr>
        <w:t>4.7</w:t>
      </w:r>
      <w:r>
        <w:rPr>
          <w:sz w:val="20"/>
          <w:szCs w:val="20"/>
        </w:rPr>
        <w:tab/>
      </w:r>
      <w:r>
        <w:rPr>
          <w:i/>
          <w:sz w:val="20"/>
          <w:szCs w:val="20"/>
        </w:rPr>
        <w:t>Reimbursable Expenses</w:t>
      </w:r>
      <w:r>
        <w:rPr>
          <w:sz w:val="20"/>
          <w:szCs w:val="20"/>
        </w:rPr>
        <w:t xml:space="preserve"> are the actual expenses, supported by original receipts or invoices, which the </w:t>
      </w:r>
      <w:r>
        <w:rPr>
          <w:i/>
          <w:sz w:val="20"/>
          <w:szCs w:val="20"/>
        </w:rPr>
        <w:t>Consultant</w:t>
      </w:r>
      <w:r>
        <w:rPr>
          <w:sz w:val="20"/>
          <w:szCs w:val="20"/>
        </w:rPr>
        <w:t xml:space="preserve"> incurred in providing the </w:t>
      </w:r>
      <w:r>
        <w:rPr>
          <w:i/>
          <w:sz w:val="20"/>
          <w:szCs w:val="20"/>
        </w:rPr>
        <w:t>Professional Services</w:t>
      </w:r>
      <w:r>
        <w:rPr>
          <w:sz w:val="20"/>
          <w:szCs w:val="20"/>
        </w:rPr>
        <w:t xml:space="preserve">, as identified in Schedule B – REIMBURSABLE EXPENSES to this Agreement plus an administrative charge </w:t>
      </w:r>
      <w:proofErr w:type="gramStart"/>
      <w:r>
        <w:rPr>
          <w:sz w:val="20"/>
          <w:szCs w:val="20"/>
        </w:rPr>
        <w:t>of</w:t>
      </w:r>
      <w:r w:rsidR="00A8449E">
        <w:rPr>
          <w:sz w:val="20"/>
          <w:szCs w:val="20"/>
        </w:rPr>
        <w:t xml:space="preserve">  </w:t>
      </w:r>
      <w:r w:rsidRPr="00A8449E">
        <w:rPr>
          <w:sz w:val="20"/>
          <w:szCs w:val="20"/>
        </w:rPr>
        <w:t>_</w:t>
      </w:r>
      <w:proofErr w:type="gramEnd"/>
      <w:r w:rsidRPr="00A8449E">
        <w:rPr>
          <w:sz w:val="20"/>
          <w:szCs w:val="20"/>
        </w:rPr>
        <w:t>_____%.</w:t>
      </w:r>
    </w:p>
    <w:p w14:paraId="04B1D29E" w14:textId="77777777" w:rsidR="008144D0" w:rsidRDefault="008144D0">
      <w:pPr>
        <w:widowControl/>
        <w:adjustRightInd w:val="0"/>
        <w:ind w:left="709"/>
        <w:rPr>
          <w:rFonts w:eastAsiaTheme="minorHAnsi"/>
          <w:sz w:val="20"/>
          <w:szCs w:val="20"/>
          <w:lang w:val="en-CA"/>
        </w:rPr>
      </w:pPr>
    </w:p>
    <w:p w14:paraId="34E9AFE5" w14:textId="77777777" w:rsidR="008144D0" w:rsidRDefault="008144D0">
      <w:pPr>
        <w:widowControl/>
        <w:adjustRightInd w:val="0"/>
        <w:ind w:left="709"/>
        <w:rPr>
          <w:rFonts w:eastAsiaTheme="minorHAnsi"/>
          <w:sz w:val="20"/>
          <w:szCs w:val="20"/>
          <w:lang w:val="en-CA"/>
        </w:rPr>
      </w:pPr>
    </w:p>
    <w:p w14:paraId="040DBC63" w14:textId="77777777" w:rsidR="008144D0" w:rsidRDefault="00DF247F">
      <w:pPr>
        <w:widowControl/>
        <w:tabs>
          <w:tab w:val="left" w:pos="2268"/>
        </w:tabs>
        <w:adjustRightInd w:val="0"/>
        <w:ind w:left="709"/>
        <w:rPr>
          <w:rFonts w:eastAsiaTheme="minorHAnsi"/>
          <w:sz w:val="20"/>
          <w:szCs w:val="20"/>
          <w:lang w:val="en-CA"/>
        </w:rPr>
      </w:pPr>
      <w:r>
        <w:rPr>
          <w:rFonts w:eastAsiaTheme="minorHAnsi"/>
          <w:b/>
          <w:bCs/>
          <w:sz w:val="20"/>
          <w:szCs w:val="20"/>
          <w:lang w:val="en-CA"/>
        </w:rPr>
        <w:t xml:space="preserve">ARTICLE A-5 </w:t>
      </w:r>
      <w:r>
        <w:rPr>
          <w:rFonts w:eastAsiaTheme="minorHAnsi"/>
          <w:b/>
          <w:bCs/>
          <w:sz w:val="20"/>
          <w:szCs w:val="20"/>
          <w:lang w:val="en-CA"/>
        </w:rPr>
        <w:tab/>
        <w:t>PAYMENT</w:t>
      </w:r>
      <w:r>
        <w:rPr>
          <w:rFonts w:eastAsiaTheme="minorHAnsi"/>
          <w:sz w:val="20"/>
          <w:szCs w:val="20"/>
          <w:lang w:val="en-CA"/>
        </w:rPr>
        <w:t xml:space="preserve">  </w:t>
      </w:r>
    </w:p>
    <w:p w14:paraId="1E00CD6D" w14:textId="77777777" w:rsidR="008144D0" w:rsidRDefault="008144D0">
      <w:pPr>
        <w:widowControl/>
        <w:adjustRightInd w:val="0"/>
        <w:ind w:left="709"/>
        <w:rPr>
          <w:rFonts w:eastAsiaTheme="minorHAnsi"/>
          <w:sz w:val="20"/>
          <w:szCs w:val="20"/>
          <w:lang w:val="en-CA"/>
        </w:rPr>
      </w:pPr>
    </w:p>
    <w:p w14:paraId="1FD58F90" w14:textId="77777777" w:rsidR="008144D0" w:rsidRDefault="00DF247F">
      <w:pPr>
        <w:widowControl/>
        <w:adjustRightInd w:val="0"/>
        <w:ind w:left="709"/>
        <w:rPr>
          <w:rFonts w:eastAsiaTheme="minorHAnsi"/>
          <w:sz w:val="20"/>
          <w:szCs w:val="20"/>
          <w:u w:val="single"/>
          <w:lang w:val="en-CA"/>
        </w:rPr>
      </w:pPr>
      <w:r>
        <w:rPr>
          <w:rFonts w:eastAsiaTheme="minorHAnsi"/>
          <w:sz w:val="20"/>
          <w:szCs w:val="20"/>
          <w:u w:val="single"/>
          <w:lang w:val="en-CA"/>
        </w:rPr>
        <w:t>Delete Article 5.2 and replace with:</w:t>
      </w:r>
    </w:p>
    <w:p w14:paraId="5EF14D4B" w14:textId="77777777" w:rsidR="008144D0" w:rsidRDefault="008144D0">
      <w:pPr>
        <w:widowControl/>
        <w:adjustRightInd w:val="0"/>
        <w:ind w:left="709"/>
        <w:rPr>
          <w:rFonts w:eastAsiaTheme="minorHAnsi"/>
          <w:sz w:val="20"/>
          <w:szCs w:val="20"/>
          <w:lang w:val="en-CA"/>
        </w:rPr>
      </w:pPr>
    </w:p>
    <w:p w14:paraId="6A2F291C" w14:textId="77777777" w:rsidR="008144D0" w:rsidRDefault="00DF247F">
      <w:pPr>
        <w:pStyle w:val="ListParagraph"/>
        <w:tabs>
          <w:tab w:val="left" w:pos="1418"/>
        </w:tabs>
        <w:ind w:left="1418" w:hanging="709"/>
        <w:jc w:val="both"/>
        <w:rPr>
          <w:sz w:val="20"/>
          <w:szCs w:val="20"/>
        </w:rPr>
      </w:pPr>
      <w:r>
        <w:rPr>
          <w:sz w:val="20"/>
          <w:szCs w:val="20"/>
        </w:rPr>
        <w:t>5.2</w:t>
      </w:r>
      <w:r>
        <w:rPr>
          <w:sz w:val="20"/>
          <w:szCs w:val="20"/>
        </w:rPr>
        <w:tab/>
        <w:t xml:space="preserve">The </w:t>
      </w:r>
      <w:r>
        <w:rPr>
          <w:i/>
          <w:iCs/>
          <w:sz w:val="20"/>
          <w:szCs w:val="20"/>
        </w:rPr>
        <w:t>Owner</w:t>
      </w:r>
      <w:r>
        <w:rPr>
          <w:sz w:val="20"/>
          <w:szCs w:val="20"/>
        </w:rPr>
        <w:t xml:space="preserve"> shall pay the </w:t>
      </w:r>
      <w:r>
        <w:rPr>
          <w:i/>
          <w:iCs/>
          <w:sz w:val="20"/>
          <w:szCs w:val="20"/>
        </w:rPr>
        <w:t>Consultant</w:t>
      </w:r>
      <w:r>
        <w:rPr>
          <w:sz w:val="20"/>
          <w:szCs w:val="20"/>
        </w:rPr>
        <w:t xml:space="preserve"> within 30 calendar days after the receipt of an invoice in a form acceptable to the </w:t>
      </w:r>
      <w:r>
        <w:rPr>
          <w:i/>
          <w:iCs/>
          <w:sz w:val="20"/>
          <w:szCs w:val="20"/>
        </w:rPr>
        <w:t>Owner</w:t>
      </w:r>
      <w:r>
        <w:rPr>
          <w:sz w:val="20"/>
          <w:szCs w:val="20"/>
        </w:rPr>
        <w:t xml:space="preserve">, or as such shorter period that may be prescribed by the law of the </w:t>
      </w:r>
      <w:r>
        <w:rPr>
          <w:i/>
          <w:sz w:val="20"/>
          <w:szCs w:val="20"/>
        </w:rPr>
        <w:t xml:space="preserve">Place of </w:t>
      </w:r>
      <w:proofErr w:type="gramStart"/>
      <w:r>
        <w:rPr>
          <w:i/>
          <w:sz w:val="20"/>
          <w:szCs w:val="20"/>
        </w:rPr>
        <w:t>the Work</w:t>
      </w:r>
      <w:proofErr w:type="gramEnd"/>
      <w:r>
        <w:rPr>
          <w:sz w:val="20"/>
          <w:szCs w:val="20"/>
        </w:rPr>
        <w:t xml:space="preserve">.  In the event of a disputed invoice, only the disputed amount shall be withheld from payment and the </w:t>
      </w:r>
      <w:r>
        <w:rPr>
          <w:i/>
          <w:iCs/>
          <w:sz w:val="20"/>
          <w:szCs w:val="20"/>
        </w:rPr>
        <w:t>Owner</w:t>
      </w:r>
      <w:r>
        <w:rPr>
          <w:sz w:val="20"/>
          <w:szCs w:val="20"/>
        </w:rPr>
        <w:t xml:space="preserve"> shall pay the undisputed amount.</w:t>
      </w:r>
    </w:p>
    <w:p w14:paraId="2E490278" w14:textId="77777777" w:rsidR="008144D0" w:rsidRDefault="008144D0">
      <w:pPr>
        <w:widowControl/>
        <w:adjustRightInd w:val="0"/>
        <w:ind w:left="709"/>
        <w:rPr>
          <w:rFonts w:eastAsiaTheme="minorHAnsi"/>
          <w:sz w:val="20"/>
          <w:szCs w:val="20"/>
          <w:lang w:val="en-CA"/>
        </w:rPr>
      </w:pPr>
    </w:p>
    <w:p w14:paraId="41F093A1" w14:textId="77777777" w:rsidR="008144D0" w:rsidRDefault="008144D0">
      <w:pPr>
        <w:widowControl/>
        <w:adjustRightInd w:val="0"/>
        <w:ind w:left="709"/>
        <w:rPr>
          <w:rFonts w:eastAsiaTheme="minorHAnsi"/>
          <w:sz w:val="20"/>
          <w:szCs w:val="20"/>
          <w:lang w:val="en-CA"/>
        </w:rPr>
      </w:pPr>
    </w:p>
    <w:p w14:paraId="455C5FC1" w14:textId="77777777" w:rsidR="008144D0" w:rsidRDefault="00DF247F" w:rsidP="00283FA8">
      <w:pPr>
        <w:pStyle w:val="Heading2"/>
        <w:numPr>
          <w:ilvl w:val="0"/>
          <w:numId w:val="2"/>
        </w:numPr>
        <w:tabs>
          <w:tab w:val="left" w:pos="704"/>
          <w:tab w:val="left" w:pos="706"/>
        </w:tabs>
        <w:spacing w:line="388" w:lineRule="auto"/>
        <w:ind w:right="150"/>
        <w:jc w:val="both"/>
        <w:rPr>
          <w:sz w:val="22"/>
          <w:szCs w:val="22"/>
        </w:rPr>
      </w:pPr>
      <w:r>
        <w:rPr>
          <w:sz w:val="22"/>
          <w:szCs w:val="22"/>
        </w:rPr>
        <w:t xml:space="preserve">DEFINITIONS </w:t>
      </w:r>
    </w:p>
    <w:p w14:paraId="03D247E8" w14:textId="77777777" w:rsidR="008144D0" w:rsidRDefault="00DF247F">
      <w:pPr>
        <w:pStyle w:val="BodyText"/>
        <w:spacing w:before="177"/>
        <w:ind w:left="704"/>
        <w:rPr>
          <w:sz w:val="20"/>
          <w:szCs w:val="20"/>
        </w:rPr>
      </w:pPr>
      <w:bookmarkStart w:id="1" w:name=".1_Application_fees_and_other_fees,_levi"/>
      <w:bookmarkStart w:id="2" w:name="The_Architect’s_F1_Services_–_Base_Contr"/>
      <w:bookmarkEnd w:id="1"/>
      <w:bookmarkEnd w:id="2"/>
      <w:r>
        <w:rPr>
          <w:sz w:val="20"/>
          <w:szCs w:val="20"/>
          <w:u w:val="single"/>
        </w:rPr>
        <w:t>Delete the definition of Working Day and replace with the following:</w:t>
      </w:r>
    </w:p>
    <w:p w14:paraId="351D4C20" w14:textId="77777777" w:rsidR="008144D0" w:rsidRDefault="008144D0">
      <w:pPr>
        <w:pStyle w:val="BodyText"/>
        <w:spacing w:before="4"/>
        <w:rPr>
          <w:sz w:val="20"/>
          <w:szCs w:val="20"/>
        </w:rPr>
      </w:pPr>
    </w:p>
    <w:p w14:paraId="3FFE2DFC" w14:textId="77777777" w:rsidR="008144D0" w:rsidRDefault="00DF247F">
      <w:pPr>
        <w:pStyle w:val="Heading2"/>
        <w:jc w:val="both"/>
        <w:rPr>
          <w:sz w:val="20"/>
          <w:szCs w:val="20"/>
        </w:rPr>
      </w:pPr>
      <w:r>
        <w:rPr>
          <w:sz w:val="20"/>
          <w:szCs w:val="20"/>
        </w:rPr>
        <w:t>Working Day</w:t>
      </w:r>
    </w:p>
    <w:p w14:paraId="1536E588" w14:textId="77777777" w:rsidR="008144D0" w:rsidRDefault="00DF247F">
      <w:pPr>
        <w:spacing w:before="1"/>
        <w:ind w:left="704" w:right="150"/>
        <w:jc w:val="both"/>
        <w:rPr>
          <w:sz w:val="20"/>
          <w:szCs w:val="20"/>
        </w:rPr>
      </w:pPr>
      <w:r>
        <w:rPr>
          <w:sz w:val="20"/>
          <w:szCs w:val="20"/>
        </w:rPr>
        <w:t>A day other than a Saturday, Sunday, statutory holiday, or a day on which Provincial Government offices are open for normal business in British Columbia.</w:t>
      </w:r>
    </w:p>
    <w:p w14:paraId="761042BB" w14:textId="77777777" w:rsidR="008144D0" w:rsidRDefault="008144D0">
      <w:pPr>
        <w:pStyle w:val="ListParagraph"/>
        <w:tabs>
          <w:tab w:val="left" w:pos="704"/>
          <w:tab w:val="left" w:pos="705"/>
        </w:tabs>
        <w:ind w:left="704" w:firstLine="0"/>
        <w:rPr>
          <w:b/>
          <w:i/>
          <w:sz w:val="20"/>
          <w:szCs w:val="20"/>
        </w:rPr>
      </w:pPr>
    </w:p>
    <w:p w14:paraId="6B749A69" w14:textId="77777777" w:rsidR="00A8449E" w:rsidRDefault="00A8449E">
      <w:pPr>
        <w:pStyle w:val="ListParagraph"/>
        <w:tabs>
          <w:tab w:val="left" w:pos="704"/>
          <w:tab w:val="left" w:pos="705"/>
        </w:tabs>
        <w:ind w:left="704" w:firstLine="0"/>
        <w:rPr>
          <w:b/>
          <w:i/>
          <w:sz w:val="20"/>
          <w:szCs w:val="20"/>
        </w:rPr>
      </w:pPr>
    </w:p>
    <w:p w14:paraId="68DD0634" w14:textId="77777777" w:rsidR="008144D0" w:rsidRDefault="00DF247F">
      <w:pPr>
        <w:pStyle w:val="Heading2"/>
        <w:numPr>
          <w:ilvl w:val="0"/>
          <w:numId w:val="2"/>
        </w:numPr>
        <w:tabs>
          <w:tab w:val="left" w:pos="704"/>
          <w:tab w:val="left" w:pos="706"/>
        </w:tabs>
        <w:spacing w:before="1" w:line="388" w:lineRule="auto"/>
        <w:ind w:right="150"/>
        <w:jc w:val="both"/>
      </w:pPr>
      <w:r>
        <w:rPr>
          <w:sz w:val="22"/>
          <w:szCs w:val="22"/>
        </w:rPr>
        <w:t>GENERAL CONDITIONS</w:t>
      </w:r>
    </w:p>
    <w:p w14:paraId="0243E5EA" w14:textId="77777777" w:rsidR="008144D0" w:rsidRDefault="008144D0">
      <w:pPr>
        <w:pStyle w:val="ListParagraph"/>
        <w:tabs>
          <w:tab w:val="left" w:pos="704"/>
          <w:tab w:val="left" w:pos="705"/>
        </w:tabs>
        <w:ind w:left="704" w:firstLine="0"/>
        <w:rPr>
          <w:b/>
          <w:i/>
          <w:sz w:val="20"/>
          <w:szCs w:val="20"/>
        </w:rPr>
      </w:pPr>
    </w:p>
    <w:p w14:paraId="01D80081" w14:textId="0BB1ED2B" w:rsidR="008144D0" w:rsidRDefault="00DF247F">
      <w:pPr>
        <w:tabs>
          <w:tab w:val="left" w:pos="1418"/>
        </w:tabs>
        <w:ind w:left="704"/>
        <w:rPr>
          <w:b/>
          <w:bCs/>
          <w:sz w:val="20"/>
          <w:szCs w:val="20"/>
        </w:rPr>
      </w:pPr>
      <w:r>
        <w:rPr>
          <w:b/>
          <w:bCs/>
          <w:sz w:val="20"/>
          <w:szCs w:val="20"/>
        </w:rPr>
        <w:t xml:space="preserve">GC </w:t>
      </w:r>
      <w:proofErr w:type="gramStart"/>
      <w:r>
        <w:rPr>
          <w:b/>
          <w:bCs/>
          <w:sz w:val="20"/>
          <w:szCs w:val="20"/>
        </w:rPr>
        <w:t xml:space="preserve">3.1 </w:t>
      </w:r>
      <w:r w:rsidR="00A8449E">
        <w:rPr>
          <w:b/>
          <w:bCs/>
          <w:sz w:val="20"/>
          <w:szCs w:val="20"/>
        </w:rPr>
        <w:t xml:space="preserve"> </w:t>
      </w:r>
      <w:r>
        <w:rPr>
          <w:b/>
          <w:bCs/>
          <w:sz w:val="20"/>
          <w:szCs w:val="20"/>
        </w:rPr>
        <w:t>BUDGET</w:t>
      </w:r>
      <w:proofErr w:type="gramEnd"/>
      <w:r>
        <w:rPr>
          <w:b/>
          <w:bCs/>
          <w:sz w:val="20"/>
          <w:szCs w:val="20"/>
        </w:rPr>
        <w:t xml:space="preserve"> OF THE WORK, CONSTRUCTION COST ESTIMATE, AND BIDS</w:t>
      </w:r>
    </w:p>
    <w:p w14:paraId="5697F4B6" w14:textId="77777777" w:rsidR="008144D0" w:rsidRDefault="008144D0">
      <w:pPr>
        <w:pStyle w:val="ListParagraph"/>
        <w:tabs>
          <w:tab w:val="left" w:pos="1418"/>
        </w:tabs>
        <w:ind w:left="1418" w:hanging="709"/>
        <w:rPr>
          <w:sz w:val="20"/>
          <w:szCs w:val="20"/>
        </w:rPr>
      </w:pPr>
    </w:p>
    <w:p w14:paraId="1E93BC29" w14:textId="77777777" w:rsidR="008144D0" w:rsidRDefault="00DF247F">
      <w:pPr>
        <w:pStyle w:val="ListParagraph"/>
        <w:tabs>
          <w:tab w:val="left" w:pos="1418"/>
        </w:tabs>
        <w:ind w:left="1418" w:hanging="709"/>
        <w:rPr>
          <w:sz w:val="20"/>
          <w:szCs w:val="20"/>
        </w:rPr>
      </w:pPr>
      <w:r>
        <w:rPr>
          <w:sz w:val="20"/>
          <w:szCs w:val="20"/>
        </w:rPr>
        <w:t>In GC3.1.1 delete the words “by more than 15%”.</w:t>
      </w:r>
    </w:p>
    <w:p w14:paraId="24A63F1F" w14:textId="77777777" w:rsidR="008144D0" w:rsidRDefault="008144D0">
      <w:pPr>
        <w:pStyle w:val="ListParagraph"/>
        <w:tabs>
          <w:tab w:val="left" w:pos="1418"/>
        </w:tabs>
        <w:ind w:left="1418" w:hanging="709"/>
        <w:rPr>
          <w:sz w:val="20"/>
          <w:szCs w:val="20"/>
        </w:rPr>
      </w:pPr>
    </w:p>
    <w:p w14:paraId="46B17EA0" w14:textId="77777777" w:rsidR="009C2D66" w:rsidRDefault="009C2D66">
      <w:pPr>
        <w:pStyle w:val="ListParagraph"/>
        <w:keepNext/>
        <w:ind w:left="704" w:firstLine="0"/>
        <w:rPr>
          <w:b/>
          <w:sz w:val="20"/>
          <w:szCs w:val="20"/>
        </w:rPr>
      </w:pPr>
    </w:p>
    <w:p w14:paraId="18D05404" w14:textId="670D7E44" w:rsidR="008144D0" w:rsidRDefault="00DF247F">
      <w:pPr>
        <w:pStyle w:val="ListParagraph"/>
        <w:keepNext/>
        <w:ind w:left="704" w:firstLine="0"/>
        <w:rPr>
          <w:b/>
          <w:sz w:val="20"/>
          <w:szCs w:val="20"/>
        </w:rPr>
      </w:pPr>
      <w:r>
        <w:rPr>
          <w:b/>
          <w:sz w:val="20"/>
          <w:szCs w:val="20"/>
        </w:rPr>
        <w:t>GC</w:t>
      </w:r>
      <w:r>
        <w:rPr>
          <w:b/>
          <w:spacing w:val="-2"/>
          <w:sz w:val="20"/>
          <w:szCs w:val="20"/>
        </w:rPr>
        <w:t xml:space="preserve"> </w:t>
      </w:r>
      <w:proofErr w:type="gramStart"/>
      <w:r>
        <w:rPr>
          <w:b/>
          <w:sz w:val="20"/>
          <w:szCs w:val="20"/>
        </w:rPr>
        <w:t>4.1</w:t>
      </w:r>
      <w:r>
        <w:rPr>
          <w:b/>
          <w:spacing w:val="48"/>
          <w:sz w:val="20"/>
          <w:szCs w:val="20"/>
        </w:rPr>
        <w:t xml:space="preserve"> </w:t>
      </w:r>
      <w:r w:rsidR="00A8449E">
        <w:rPr>
          <w:b/>
          <w:spacing w:val="48"/>
          <w:sz w:val="20"/>
          <w:szCs w:val="20"/>
        </w:rPr>
        <w:t xml:space="preserve"> </w:t>
      </w:r>
      <w:r>
        <w:rPr>
          <w:b/>
          <w:sz w:val="20"/>
          <w:szCs w:val="20"/>
        </w:rPr>
        <w:t>PAYMENT</w:t>
      </w:r>
      <w:proofErr w:type="gramEnd"/>
    </w:p>
    <w:p w14:paraId="0B33E96F" w14:textId="77777777" w:rsidR="008144D0" w:rsidRDefault="008144D0">
      <w:pPr>
        <w:keepNext/>
        <w:rPr>
          <w:b/>
          <w:sz w:val="20"/>
          <w:szCs w:val="20"/>
        </w:rPr>
      </w:pPr>
    </w:p>
    <w:p w14:paraId="618F01D7" w14:textId="77777777" w:rsidR="008144D0" w:rsidRDefault="00DF247F">
      <w:pPr>
        <w:keepNext/>
        <w:ind w:left="704"/>
        <w:rPr>
          <w:bCs/>
          <w:sz w:val="20"/>
          <w:szCs w:val="20"/>
          <w:u w:val="single"/>
        </w:rPr>
      </w:pPr>
      <w:r>
        <w:rPr>
          <w:bCs/>
          <w:sz w:val="20"/>
          <w:szCs w:val="20"/>
          <w:u w:val="single"/>
        </w:rPr>
        <w:t>Delete paragraph 4.1.2 and replace with:</w:t>
      </w:r>
    </w:p>
    <w:p w14:paraId="46468FFD" w14:textId="77777777" w:rsidR="008144D0" w:rsidRDefault="008144D0">
      <w:pPr>
        <w:keepNext/>
        <w:ind w:left="704"/>
        <w:rPr>
          <w:bCs/>
          <w:sz w:val="20"/>
          <w:szCs w:val="20"/>
        </w:rPr>
      </w:pPr>
    </w:p>
    <w:p w14:paraId="1C0EB28E" w14:textId="77777777" w:rsidR="008144D0" w:rsidRDefault="00DF247F">
      <w:pPr>
        <w:pStyle w:val="ListParagraph"/>
        <w:tabs>
          <w:tab w:val="left" w:pos="1418"/>
        </w:tabs>
        <w:ind w:left="1418" w:hanging="709"/>
        <w:jc w:val="both"/>
        <w:rPr>
          <w:sz w:val="20"/>
          <w:szCs w:val="20"/>
        </w:rPr>
      </w:pPr>
      <w:r>
        <w:rPr>
          <w:sz w:val="20"/>
          <w:szCs w:val="20"/>
        </w:rPr>
        <w:t>4.1.2</w:t>
      </w:r>
      <w:r>
        <w:rPr>
          <w:sz w:val="20"/>
          <w:szCs w:val="20"/>
        </w:rPr>
        <w:tab/>
        <w:t xml:space="preserve">Any expenditure not defined in Schedule B – REIMBURSABLE EXPENSES, which the </w:t>
      </w:r>
      <w:r>
        <w:rPr>
          <w:i/>
          <w:iCs/>
          <w:sz w:val="20"/>
          <w:szCs w:val="20"/>
        </w:rPr>
        <w:t>Consultant</w:t>
      </w:r>
      <w:r>
        <w:rPr>
          <w:sz w:val="20"/>
          <w:szCs w:val="20"/>
        </w:rPr>
        <w:t xml:space="preserve"> intends to invoice as a </w:t>
      </w:r>
      <w:r>
        <w:rPr>
          <w:i/>
          <w:iCs/>
          <w:sz w:val="20"/>
          <w:szCs w:val="20"/>
        </w:rPr>
        <w:t>Reimbursable Expense</w:t>
      </w:r>
      <w:r>
        <w:rPr>
          <w:sz w:val="20"/>
          <w:szCs w:val="20"/>
        </w:rPr>
        <w:t xml:space="preserve">, shall be approved by the </w:t>
      </w:r>
      <w:r>
        <w:rPr>
          <w:i/>
          <w:iCs/>
          <w:sz w:val="20"/>
          <w:szCs w:val="20"/>
        </w:rPr>
        <w:t>Owner</w:t>
      </w:r>
      <w:r>
        <w:rPr>
          <w:sz w:val="20"/>
          <w:szCs w:val="20"/>
        </w:rPr>
        <w:t xml:space="preserve"> in writing as a </w:t>
      </w:r>
      <w:r>
        <w:rPr>
          <w:i/>
          <w:iCs/>
          <w:sz w:val="20"/>
          <w:szCs w:val="20"/>
        </w:rPr>
        <w:t>Reimbursable Expense</w:t>
      </w:r>
      <w:r>
        <w:rPr>
          <w:sz w:val="20"/>
          <w:szCs w:val="20"/>
        </w:rPr>
        <w:t xml:space="preserve"> prior to the expenditure being incurred.  </w:t>
      </w:r>
      <w:r>
        <w:rPr>
          <w:i/>
          <w:iCs/>
          <w:sz w:val="20"/>
          <w:szCs w:val="20"/>
        </w:rPr>
        <w:t>Reimbursable Expense</w:t>
      </w:r>
      <w:r>
        <w:rPr>
          <w:sz w:val="20"/>
          <w:szCs w:val="20"/>
        </w:rPr>
        <w:t xml:space="preserve">s shall be supported by original receipts, </w:t>
      </w:r>
      <w:proofErr w:type="gramStart"/>
      <w:r>
        <w:rPr>
          <w:sz w:val="20"/>
          <w:szCs w:val="20"/>
        </w:rPr>
        <w:t>invoices</w:t>
      </w:r>
      <w:proofErr w:type="gramEnd"/>
      <w:r>
        <w:rPr>
          <w:sz w:val="20"/>
          <w:szCs w:val="20"/>
        </w:rPr>
        <w:t xml:space="preserve"> and other applicable documentation.</w:t>
      </w:r>
    </w:p>
    <w:p w14:paraId="7AE4BCA9" w14:textId="77777777" w:rsidR="008144D0" w:rsidRDefault="008144D0">
      <w:pPr>
        <w:pStyle w:val="ListParagraph"/>
        <w:tabs>
          <w:tab w:val="left" w:pos="704"/>
          <w:tab w:val="left" w:pos="705"/>
        </w:tabs>
        <w:ind w:left="704" w:firstLine="0"/>
        <w:rPr>
          <w:sz w:val="20"/>
          <w:szCs w:val="20"/>
          <w:u w:val="single"/>
        </w:rPr>
      </w:pPr>
    </w:p>
    <w:p w14:paraId="34269FBF" w14:textId="16CD8FAC" w:rsidR="008144D0" w:rsidRDefault="00DF247F">
      <w:pPr>
        <w:pStyle w:val="ListParagraph"/>
        <w:tabs>
          <w:tab w:val="left" w:pos="660"/>
        </w:tabs>
        <w:spacing w:before="113"/>
        <w:ind w:left="704" w:right="115" w:firstLine="0"/>
        <w:rPr>
          <w:rFonts w:eastAsia="Times New Roman"/>
          <w:b/>
          <w:bCs/>
          <w:sz w:val="20"/>
          <w:szCs w:val="20"/>
        </w:rPr>
      </w:pPr>
      <w:r>
        <w:rPr>
          <w:rFonts w:eastAsia="Times New Roman"/>
          <w:b/>
          <w:bCs/>
          <w:sz w:val="20"/>
          <w:szCs w:val="20"/>
        </w:rPr>
        <w:t xml:space="preserve">GC </w:t>
      </w:r>
      <w:proofErr w:type="gramStart"/>
      <w:r>
        <w:rPr>
          <w:rFonts w:eastAsia="Times New Roman"/>
          <w:b/>
          <w:bCs/>
          <w:sz w:val="20"/>
          <w:szCs w:val="20"/>
        </w:rPr>
        <w:t>4.2</w:t>
      </w:r>
      <w:r w:rsidR="00A8449E">
        <w:rPr>
          <w:rFonts w:eastAsia="Times New Roman"/>
          <w:b/>
          <w:bCs/>
          <w:sz w:val="20"/>
          <w:szCs w:val="20"/>
        </w:rPr>
        <w:t xml:space="preserve"> </w:t>
      </w:r>
      <w:r>
        <w:rPr>
          <w:rFonts w:eastAsia="Times New Roman"/>
          <w:b/>
          <w:bCs/>
          <w:sz w:val="20"/>
          <w:szCs w:val="20"/>
        </w:rPr>
        <w:t xml:space="preserve"> PERCENTAGE</w:t>
      </w:r>
      <w:proofErr w:type="gramEnd"/>
      <w:r>
        <w:rPr>
          <w:rFonts w:eastAsia="Times New Roman"/>
          <w:b/>
          <w:bCs/>
          <w:sz w:val="20"/>
          <w:szCs w:val="20"/>
        </w:rPr>
        <w:t>-BASED FEE</w:t>
      </w:r>
    </w:p>
    <w:p w14:paraId="48CB4212" w14:textId="77777777" w:rsidR="008144D0" w:rsidRDefault="008144D0">
      <w:pPr>
        <w:pStyle w:val="ListParagraph"/>
        <w:tabs>
          <w:tab w:val="left" w:pos="704"/>
          <w:tab w:val="left" w:pos="705"/>
        </w:tabs>
        <w:ind w:left="704" w:firstLine="0"/>
        <w:rPr>
          <w:sz w:val="20"/>
          <w:szCs w:val="20"/>
          <w:u w:val="single"/>
        </w:rPr>
      </w:pPr>
    </w:p>
    <w:p w14:paraId="38B284A8" w14:textId="77777777" w:rsidR="008144D0" w:rsidRDefault="00DF247F">
      <w:pPr>
        <w:pStyle w:val="ListParagraph"/>
        <w:tabs>
          <w:tab w:val="left" w:pos="704"/>
          <w:tab w:val="left" w:pos="705"/>
        </w:tabs>
        <w:ind w:left="704" w:firstLine="0"/>
        <w:rPr>
          <w:b/>
          <w:iCs/>
          <w:sz w:val="20"/>
          <w:szCs w:val="20"/>
        </w:rPr>
      </w:pPr>
      <w:r>
        <w:rPr>
          <w:sz w:val="20"/>
          <w:szCs w:val="20"/>
          <w:u w:val="single"/>
        </w:rPr>
        <w:t>Add the</w:t>
      </w:r>
      <w:r>
        <w:rPr>
          <w:spacing w:val="-3"/>
          <w:sz w:val="20"/>
          <w:szCs w:val="20"/>
          <w:u w:val="single"/>
        </w:rPr>
        <w:t xml:space="preserve"> </w:t>
      </w:r>
      <w:r>
        <w:rPr>
          <w:sz w:val="20"/>
          <w:szCs w:val="20"/>
          <w:u w:val="single"/>
        </w:rPr>
        <w:t>following:</w:t>
      </w:r>
    </w:p>
    <w:p w14:paraId="3397EBE3" w14:textId="77777777" w:rsidR="008144D0" w:rsidRDefault="008144D0">
      <w:pPr>
        <w:pStyle w:val="ListParagraph"/>
        <w:tabs>
          <w:tab w:val="left" w:pos="660"/>
        </w:tabs>
        <w:spacing w:before="113"/>
        <w:ind w:left="704" w:right="115" w:firstLine="0"/>
        <w:rPr>
          <w:rFonts w:eastAsia="Times New Roman"/>
          <w:b/>
          <w:bCs/>
          <w:sz w:val="20"/>
          <w:szCs w:val="20"/>
        </w:rPr>
      </w:pPr>
    </w:p>
    <w:p w14:paraId="6641288C" w14:textId="77777777" w:rsidR="008144D0" w:rsidRDefault="00DF247F">
      <w:pPr>
        <w:pStyle w:val="ListParagraph"/>
        <w:tabs>
          <w:tab w:val="left" w:pos="1418"/>
        </w:tabs>
        <w:ind w:left="1418" w:hanging="709"/>
        <w:jc w:val="both"/>
        <w:rPr>
          <w:sz w:val="20"/>
          <w:szCs w:val="20"/>
        </w:rPr>
      </w:pPr>
      <w:r>
        <w:rPr>
          <w:sz w:val="20"/>
          <w:szCs w:val="20"/>
        </w:rPr>
        <w:t>4.2.5</w:t>
      </w:r>
      <w:r>
        <w:rPr>
          <w:sz w:val="20"/>
          <w:szCs w:val="20"/>
        </w:rPr>
        <w:tab/>
        <w:t xml:space="preserve">Where the percentage-based fee is calculated on the </w:t>
      </w:r>
      <w:r>
        <w:rPr>
          <w:i/>
          <w:sz w:val="20"/>
          <w:szCs w:val="20"/>
        </w:rPr>
        <w:t>Construction Cost</w:t>
      </w:r>
      <w:r>
        <w:rPr>
          <w:sz w:val="20"/>
          <w:szCs w:val="20"/>
        </w:rPr>
        <w:t xml:space="preserve">, the </w:t>
      </w:r>
      <w:r>
        <w:rPr>
          <w:i/>
          <w:iCs/>
          <w:sz w:val="20"/>
          <w:szCs w:val="20"/>
        </w:rPr>
        <w:t>Consultant</w:t>
      </w:r>
      <w:r>
        <w:rPr>
          <w:sz w:val="20"/>
          <w:szCs w:val="20"/>
        </w:rPr>
        <w:t xml:space="preserve"> shall not be entitled to payment in respect of change orders resulting from ambiguity in the </w:t>
      </w:r>
      <w:r>
        <w:rPr>
          <w:i/>
          <w:iCs/>
          <w:sz w:val="20"/>
          <w:szCs w:val="20"/>
        </w:rPr>
        <w:t>Construction Documents,</w:t>
      </w:r>
      <w:r>
        <w:rPr>
          <w:sz w:val="20"/>
          <w:szCs w:val="20"/>
        </w:rPr>
        <w:t xml:space="preserve"> or other errors or omissions of the </w:t>
      </w:r>
      <w:r>
        <w:rPr>
          <w:i/>
          <w:iCs/>
          <w:sz w:val="20"/>
          <w:szCs w:val="20"/>
        </w:rPr>
        <w:t>Consultant</w:t>
      </w:r>
      <w:r>
        <w:rPr>
          <w:sz w:val="20"/>
          <w:szCs w:val="20"/>
        </w:rPr>
        <w:t>.</w:t>
      </w:r>
    </w:p>
    <w:p w14:paraId="6CBD6ED4" w14:textId="77777777" w:rsidR="008144D0" w:rsidRDefault="008144D0">
      <w:pPr>
        <w:pStyle w:val="ListParagraph"/>
        <w:tabs>
          <w:tab w:val="left" w:pos="660"/>
        </w:tabs>
        <w:spacing w:before="113"/>
        <w:ind w:left="704" w:right="115" w:firstLine="0"/>
        <w:rPr>
          <w:rFonts w:eastAsia="Times New Roman"/>
          <w:sz w:val="20"/>
          <w:szCs w:val="20"/>
        </w:rPr>
      </w:pPr>
    </w:p>
    <w:p w14:paraId="3A51B167" w14:textId="77777777" w:rsidR="008144D0" w:rsidRDefault="00DF247F">
      <w:pPr>
        <w:pStyle w:val="ListParagraph"/>
        <w:tabs>
          <w:tab w:val="left" w:pos="704"/>
          <w:tab w:val="left" w:pos="705"/>
        </w:tabs>
        <w:ind w:left="704" w:firstLine="0"/>
        <w:rPr>
          <w:sz w:val="20"/>
          <w:szCs w:val="20"/>
          <w:u w:val="single"/>
        </w:rPr>
      </w:pPr>
      <w:r>
        <w:rPr>
          <w:sz w:val="20"/>
          <w:szCs w:val="20"/>
          <w:u w:val="single"/>
        </w:rPr>
        <w:t xml:space="preserve">Add the following: </w:t>
      </w:r>
    </w:p>
    <w:p w14:paraId="6B0F95F4" w14:textId="0B6E054A" w:rsidR="008144D0" w:rsidRDefault="00DF247F">
      <w:pPr>
        <w:pStyle w:val="ListParagraph"/>
        <w:tabs>
          <w:tab w:val="left" w:pos="660"/>
        </w:tabs>
        <w:spacing w:before="113"/>
        <w:ind w:left="704" w:right="115" w:firstLine="0"/>
        <w:rPr>
          <w:rFonts w:eastAsia="Times New Roman"/>
          <w:b/>
          <w:bCs/>
          <w:sz w:val="20"/>
          <w:szCs w:val="20"/>
        </w:rPr>
      </w:pPr>
      <w:r>
        <w:rPr>
          <w:rFonts w:eastAsia="Times New Roman"/>
          <w:b/>
          <w:bCs/>
          <w:sz w:val="20"/>
          <w:szCs w:val="20"/>
        </w:rPr>
        <w:t xml:space="preserve">GC </w:t>
      </w:r>
      <w:proofErr w:type="gramStart"/>
      <w:r>
        <w:rPr>
          <w:rFonts w:eastAsia="Times New Roman"/>
          <w:b/>
          <w:bCs/>
          <w:sz w:val="20"/>
          <w:szCs w:val="20"/>
        </w:rPr>
        <w:t xml:space="preserve">4.3 </w:t>
      </w:r>
      <w:r w:rsidR="00A8449E">
        <w:rPr>
          <w:rFonts w:eastAsia="Times New Roman"/>
          <w:b/>
          <w:bCs/>
          <w:sz w:val="20"/>
          <w:szCs w:val="20"/>
        </w:rPr>
        <w:t xml:space="preserve"> </w:t>
      </w:r>
      <w:r>
        <w:rPr>
          <w:rFonts w:eastAsia="Times New Roman"/>
          <w:b/>
          <w:bCs/>
          <w:sz w:val="20"/>
          <w:szCs w:val="20"/>
        </w:rPr>
        <w:t>ENCUMBRANCES</w:t>
      </w:r>
      <w:proofErr w:type="gramEnd"/>
    </w:p>
    <w:p w14:paraId="4FF8B42A" w14:textId="77777777" w:rsidR="008144D0" w:rsidRDefault="008144D0">
      <w:pPr>
        <w:tabs>
          <w:tab w:val="left" w:pos="660"/>
        </w:tabs>
        <w:ind w:left="660" w:right="115"/>
        <w:rPr>
          <w:rFonts w:eastAsia="Times New Roman"/>
          <w:sz w:val="20"/>
          <w:szCs w:val="20"/>
        </w:rPr>
      </w:pPr>
    </w:p>
    <w:p w14:paraId="13249949" w14:textId="77777777" w:rsidR="008144D0" w:rsidRDefault="00DF247F">
      <w:pPr>
        <w:pStyle w:val="ListParagraph"/>
        <w:tabs>
          <w:tab w:val="left" w:pos="1418"/>
        </w:tabs>
        <w:ind w:left="1418" w:hanging="709"/>
        <w:jc w:val="both"/>
        <w:rPr>
          <w:sz w:val="20"/>
          <w:szCs w:val="20"/>
        </w:rPr>
      </w:pPr>
      <w:bookmarkStart w:id="3" w:name="_Hlk127448978"/>
      <w:r>
        <w:rPr>
          <w:sz w:val="20"/>
          <w:szCs w:val="20"/>
        </w:rPr>
        <w:t>4.3.1</w:t>
      </w:r>
      <w:r>
        <w:rPr>
          <w:sz w:val="20"/>
          <w:szCs w:val="20"/>
        </w:rPr>
        <w:tab/>
        <w:t xml:space="preserve">If some or any encumbrance of any kind or nature </w:t>
      </w:r>
      <w:proofErr w:type="gramStart"/>
      <w:r>
        <w:rPr>
          <w:sz w:val="20"/>
          <w:szCs w:val="20"/>
        </w:rPr>
        <w:t>be</w:t>
      </w:r>
      <w:proofErr w:type="gramEnd"/>
      <w:r>
        <w:rPr>
          <w:sz w:val="20"/>
          <w:szCs w:val="20"/>
        </w:rPr>
        <w:t xml:space="preserve"> placed upon or obtained against the property of the </w:t>
      </w:r>
      <w:r>
        <w:rPr>
          <w:i/>
          <w:iCs/>
          <w:sz w:val="20"/>
          <w:szCs w:val="20"/>
        </w:rPr>
        <w:t>Owner</w:t>
      </w:r>
      <w:r>
        <w:rPr>
          <w:sz w:val="20"/>
          <w:szCs w:val="20"/>
        </w:rPr>
        <w:t xml:space="preserve"> </w:t>
      </w:r>
      <w:proofErr w:type="gramStart"/>
      <w:r>
        <w:rPr>
          <w:sz w:val="20"/>
          <w:szCs w:val="20"/>
        </w:rPr>
        <w:t>as a result of</w:t>
      </w:r>
      <w:proofErr w:type="gramEnd"/>
      <w:r>
        <w:rPr>
          <w:sz w:val="20"/>
          <w:szCs w:val="20"/>
        </w:rPr>
        <w:t xml:space="preserve"> any proven legal liability of the </w:t>
      </w:r>
      <w:r>
        <w:rPr>
          <w:i/>
          <w:iCs/>
          <w:sz w:val="20"/>
          <w:szCs w:val="20"/>
        </w:rPr>
        <w:t>Consultant</w:t>
      </w:r>
      <w:r>
        <w:rPr>
          <w:iCs/>
          <w:sz w:val="20"/>
          <w:szCs w:val="20"/>
        </w:rPr>
        <w:t xml:space="preserve">, any </w:t>
      </w:r>
      <w:r>
        <w:rPr>
          <w:i/>
          <w:iCs/>
          <w:sz w:val="20"/>
          <w:szCs w:val="20"/>
        </w:rPr>
        <w:t>Subconsultant.</w:t>
      </w:r>
      <w:r>
        <w:rPr>
          <w:sz w:val="20"/>
          <w:szCs w:val="20"/>
        </w:rPr>
        <w:t xml:space="preserve"> and their respective servant(s), agent(s) or employee(s), the </w:t>
      </w:r>
      <w:r>
        <w:rPr>
          <w:i/>
          <w:iCs/>
          <w:sz w:val="20"/>
          <w:szCs w:val="20"/>
        </w:rPr>
        <w:t>Consultant</w:t>
      </w:r>
      <w:r>
        <w:rPr>
          <w:sz w:val="20"/>
          <w:szCs w:val="20"/>
        </w:rPr>
        <w:t xml:space="preserve"> shall forthwith cause the same to be discharged.  In the event that the </w:t>
      </w:r>
      <w:r>
        <w:rPr>
          <w:i/>
          <w:iCs/>
          <w:sz w:val="20"/>
          <w:szCs w:val="20"/>
        </w:rPr>
        <w:t>Consultant</w:t>
      </w:r>
      <w:r>
        <w:rPr>
          <w:sz w:val="20"/>
          <w:szCs w:val="20"/>
        </w:rPr>
        <w:t xml:space="preserve"> shall fail to remove the said encumbrance(s), then the </w:t>
      </w:r>
      <w:r>
        <w:rPr>
          <w:i/>
          <w:iCs/>
          <w:sz w:val="20"/>
          <w:szCs w:val="20"/>
        </w:rPr>
        <w:t>Owner</w:t>
      </w:r>
      <w:r>
        <w:rPr>
          <w:sz w:val="20"/>
          <w:szCs w:val="20"/>
        </w:rPr>
        <w:t xml:space="preserve"> shall have the right to pay whatever monies may be necessary to fully discharge any and all such encumbrance(s) and all of its costs may be deducted from monies otherwise payable to the </w:t>
      </w:r>
      <w:r>
        <w:rPr>
          <w:i/>
          <w:iCs/>
          <w:sz w:val="20"/>
          <w:szCs w:val="20"/>
        </w:rPr>
        <w:t>Consultant</w:t>
      </w:r>
      <w:r>
        <w:rPr>
          <w:sz w:val="20"/>
          <w:szCs w:val="20"/>
        </w:rPr>
        <w:t xml:space="preserve">, and the </w:t>
      </w:r>
      <w:r>
        <w:rPr>
          <w:i/>
          <w:iCs/>
          <w:sz w:val="20"/>
          <w:szCs w:val="20"/>
        </w:rPr>
        <w:t>Owner</w:t>
      </w:r>
      <w:r>
        <w:rPr>
          <w:sz w:val="20"/>
          <w:szCs w:val="20"/>
        </w:rPr>
        <w:t xml:space="preserve"> shall furthermore be entitled to any additional costs that it may thereby incur.</w:t>
      </w:r>
    </w:p>
    <w:bookmarkEnd w:id="3"/>
    <w:p w14:paraId="7E1939D1" w14:textId="77777777" w:rsidR="008144D0" w:rsidRDefault="008144D0">
      <w:pPr>
        <w:pStyle w:val="ListParagraph"/>
        <w:tabs>
          <w:tab w:val="left" w:pos="1418"/>
        </w:tabs>
        <w:ind w:left="1418" w:hanging="709"/>
        <w:jc w:val="both"/>
        <w:rPr>
          <w:sz w:val="20"/>
          <w:szCs w:val="20"/>
        </w:rPr>
      </w:pPr>
    </w:p>
    <w:p w14:paraId="28CBFEE3" w14:textId="77777777" w:rsidR="008144D0" w:rsidRDefault="00DF247F">
      <w:pPr>
        <w:pStyle w:val="ListParagraph"/>
        <w:tabs>
          <w:tab w:val="left" w:pos="660"/>
        </w:tabs>
        <w:spacing w:before="113"/>
        <w:ind w:left="704" w:right="115" w:firstLine="0"/>
        <w:rPr>
          <w:rFonts w:eastAsia="Times New Roman"/>
          <w:b/>
          <w:bCs/>
          <w:sz w:val="20"/>
          <w:szCs w:val="20"/>
        </w:rPr>
      </w:pPr>
      <w:r>
        <w:rPr>
          <w:sz w:val="20"/>
          <w:szCs w:val="20"/>
          <w:u w:val="single"/>
        </w:rPr>
        <w:t>Add the</w:t>
      </w:r>
      <w:r>
        <w:rPr>
          <w:spacing w:val="-3"/>
          <w:sz w:val="20"/>
          <w:szCs w:val="20"/>
          <w:u w:val="single"/>
        </w:rPr>
        <w:t xml:space="preserve"> </w:t>
      </w:r>
      <w:r>
        <w:rPr>
          <w:sz w:val="20"/>
          <w:szCs w:val="20"/>
          <w:u w:val="single"/>
        </w:rPr>
        <w:t>following:</w:t>
      </w:r>
    </w:p>
    <w:p w14:paraId="34FE1CF6" w14:textId="77777777" w:rsidR="008144D0" w:rsidRDefault="00DF247F">
      <w:pPr>
        <w:pStyle w:val="ListParagraph"/>
        <w:tabs>
          <w:tab w:val="left" w:pos="660"/>
        </w:tabs>
        <w:spacing w:before="113"/>
        <w:ind w:left="704" w:right="115" w:firstLine="0"/>
        <w:rPr>
          <w:rFonts w:eastAsia="Times New Roman"/>
          <w:b/>
          <w:bCs/>
          <w:sz w:val="20"/>
          <w:szCs w:val="20"/>
        </w:rPr>
      </w:pPr>
      <w:r>
        <w:rPr>
          <w:rFonts w:eastAsia="Times New Roman"/>
          <w:b/>
          <w:bCs/>
          <w:sz w:val="20"/>
          <w:szCs w:val="20"/>
        </w:rPr>
        <w:t xml:space="preserve">GC </w:t>
      </w:r>
      <w:proofErr w:type="gramStart"/>
      <w:r>
        <w:rPr>
          <w:rFonts w:eastAsia="Times New Roman"/>
          <w:b/>
          <w:bCs/>
          <w:sz w:val="20"/>
          <w:szCs w:val="20"/>
        </w:rPr>
        <w:t>4.4  RIGHT</w:t>
      </w:r>
      <w:proofErr w:type="gramEnd"/>
      <w:r>
        <w:rPr>
          <w:rFonts w:eastAsia="Times New Roman"/>
          <w:b/>
          <w:bCs/>
          <w:sz w:val="20"/>
          <w:szCs w:val="20"/>
        </w:rPr>
        <w:t xml:space="preserve"> OF SET-OFF</w:t>
      </w:r>
    </w:p>
    <w:p w14:paraId="13A9E2AF" w14:textId="77777777" w:rsidR="008144D0" w:rsidRDefault="008144D0">
      <w:pPr>
        <w:pStyle w:val="ListParagraph"/>
        <w:tabs>
          <w:tab w:val="left" w:pos="1418"/>
        </w:tabs>
        <w:ind w:left="1418" w:hanging="709"/>
        <w:jc w:val="both"/>
        <w:rPr>
          <w:strike/>
          <w:sz w:val="20"/>
          <w:szCs w:val="20"/>
        </w:rPr>
      </w:pPr>
    </w:p>
    <w:p w14:paraId="776A1AD4" w14:textId="4DF53C83" w:rsidR="008144D0" w:rsidRDefault="00DF247F" w:rsidP="00283FA8">
      <w:pPr>
        <w:adjustRightInd w:val="0"/>
        <w:spacing w:after="120"/>
        <w:ind w:left="709"/>
        <w:jc w:val="both"/>
        <w:rPr>
          <w:sz w:val="20"/>
          <w:szCs w:val="24"/>
        </w:rPr>
      </w:pPr>
      <w:r>
        <w:rPr>
          <w:sz w:val="20"/>
          <w:szCs w:val="24"/>
        </w:rPr>
        <w:t>4.</w:t>
      </w:r>
      <w:r w:rsidR="00384B87">
        <w:rPr>
          <w:sz w:val="20"/>
          <w:szCs w:val="24"/>
        </w:rPr>
        <w:t>4</w:t>
      </w:r>
      <w:r>
        <w:rPr>
          <w:sz w:val="20"/>
          <w:szCs w:val="24"/>
        </w:rPr>
        <w:t>.</w:t>
      </w:r>
      <w:r w:rsidR="00384B87">
        <w:rPr>
          <w:sz w:val="20"/>
          <w:szCs w:val="24"/>
        </w:rPr>
        <w:t>1</w:t>
      </w:r>
      <w:r>
        <w:rPr>
          <w:sz w:val="20"/>
          <w:szCs w:val="24"/>
        </w:rPr>
        <w:tab/>
        <w:t xml:space="preserve">The </w:t>
      </w:r>
      <w:r>
        <w:rPr>
          <w:i/>
          <w:iCs/>
          <w:sz w:val="20"/>
          <w:szCs w:val="24"/>
        </w:rPr>
        <w:t>Consultant</w:t>
      </w:r>
      <w:r>
        <w:rPr>
          <w:sz w:val="20"/>
          <w:szCs w:val="24"/>
        </w:rPr>
        <w:t xml:space="preserve"> acknowledges the effect of Section 38 of the Financial Administration Act.</w:t>
      </w:r>
    </w:p>
    <w:p w14:paraId="3C942D41" w14:textId="77777777" w:rsidR="008144D0" w:rsidRDefault="008144D0">
      <w:pPr>
        <w:pStyle w:val="Heading2"/>
        <w:rPr>
          <w:sz w:val="20"/>
          <w:szCs w:val="20"/>
        </w:rPr>
      </w:pPr>
    </w:p>
    <w:p w14:paraId="1B98E25E" w14:textId="1FFEC23B" w:rsidR="008144D0" w:rsidRDefault="00DF247F">
      <w:pPr>
        <w:pStyle w:val="Heading2"/>
        <w:rPr>
          <w:sz w:val="20"/>
          <w:szCs w:val="20"/>
        </w:rPr>
      </w:pPr>
      <w:r>
        <w:rPr>
          <w:sz w:val="20"/>
          <w:szCs w:val="20"/>
        </w:rPr>
        <w:t xml:space="preserve">GG </w:t>
      </w:r>
      <w:proofErr w:type="gramStart"/>
      <w:r>
        <w:rPr>
          <w:sz w:val="20"/>
          <w:szCs w:val="20"/>
        </w:rPr>
        <w:t xml:space="preserve">5.1 </w:t>
      </w:r>
      <w:r w:rsidR="00A8449E">
        <w:rPr>
          <w:sz w:val="20"/>
          <w:szCs w:val="20"/>
        </w:rPr>
        <w:t xml:space="preserve"> </w:t>
      </w:r>
      <w:r>
        <w:rPr>
          <w:sz w:val="20"/>
          <w:szCs w:val="20"/>
        </w:rPr>
        <w:t>TERMINATION</w:t>
      </w:r>
      <w:proofErr w:type="gramEnd"/>
      <w:r>
        <w:rPr>
          <w:sz w:val="20"/>
          <w:szCs w:val="20"/>
        </w:rPr>
        <w:t xml:space="preserve"> AND SUSPENSION</w:t>
      </w:r>
    </w:p>
    <w:p w14:paraId="5330FC20" w14:textId="77777777" w:rsidR="008144D0" w:rsidRDefault="008144D0">
      <w:pPr>
        <w:pStyle w:val="Heading2"/>
        <w:rPr>
          <w:sz w:val="20"/>
          <w:szCs w:val="20"/>
        </w:rPr>
      </w:pPr>
    </w:p>
    <w:p w14:paraId="19453883" w14:textId="77777777" w:rsidR="008144D0" w:rsidRDefault="00DF247F">
      <w:pPr>
        <w:pStyle w:val="Heading2"/>
        <w:rPr>
          <w:b w:val="0"/>
          <w:sz w:val="20"/>
          <w:szCs w:val="20"/>
          <w:u w:val="single"/>
        </w:rPr>
      </w:pPr>
      <w:r>
        <w:rPr>
          <w:b w:val="0"/>
          <w:sz w:val="20"/>
          <w:szCs w:val="20"/>
          <w:u w:val="single"/>
        </w:rPr>
        <w:t>Delete paragraph 5.1.11 and replace with:</w:t>
      </w:r>
    </w:p>
    <w:p w14:paraId="0F95A7C0" w14:textId="77777777" w:rsidR="008144D0" w:rsidRDefault="008144D0">
      <w:pPr>
        <w:pStyle w:val="Heading2"/>
        <w:rPr>
          <w:b w:val="0"/>
          <w:sz w:val="20"/>
          <w:szCs w:val="20"/>
          <w:u w:val="single"/>
        </w:rPr>
      </w:pPr>
    </w:p>
    <w:p w14:paraId="7B512007" w14:textId="77777777" w:rsidR="008144D0" w:rsidRDefault="00DF247F">
      <w:pPr>
        <w:pStyle w:val="Heading2"/>
        <w:rPr>
          <w:b w:val="0"/>
          <w:sz w:val="20"/>
          <w:szCs w:val="20"/>
        </w:rPr>
      </w:pPr>
      <w:r>
        <w:rPr>
          <w:b w:val="0"/>
          <w:sz w:val="20"/>
          <w:szCs w:val="20"/>
        </w:rPr>
        <w:t xml:space="preserve">If the </w:t>
      </w:r>
      <w:r>
        <w:rPr>
          <w:b w:val="0"/>
          <w:i/>
          <w:sz w:val="20"/>
          <w:szCs w:val="20"/>
        </w:rPr>
        <w:t>Owner</w:t>
      </w:r>
      <w:r>
        <w:rPr>
          <w:b w:val="0"/>
          <w:sz w:val="20"/>
          <w:szCs w:val="20"/>
        </w:rPr>
        <w:t xml:space="preserve"> suspends performance of the </w:t>
      </w:r>
      <w:r>
        <w:rPr>
          <w:b w:val="0"/>
          <w:i/>
          <w:sz w:val="20"/>
          <w:szCs w:val="20"/>
        </w:rPr>
        <w:t>Professional Services</w:t>
      </w:r>
      <w:r>
        <w:rPr>
          <w:b w:val="0"/>
          <w:sz w:val="20"/>
          <w:szCs w:val="20"/>
        </w:rPr>
        <w:t xml:space="preserve"> at any time for more than 120 consecutive calendar days through no fault of the </w:t>
      </w:r>
      <w:r>
        <w:rPr>
          <w:b w:val="0"/>
          <w:i/>
          <w:sz w:val="20"/>
          <w:szCs w:val="20"/>
        </w:rPr>
        <w:t>Consultant</w:t>
      </w:r>
      <w:r>
        <w:rPr>
          <w:b w:val="0"/>
          <w:sz w:val="20"/>
          <w:szCs w:val="20"/>
        </w:rPr>
        <w:t xml:space="preserve">, the </w:t>
      </w:r>
      <w:r>
        <w:rPr>
          <w:b w:val="0"/>
          <w:i/>
          <w:sz w:val="20"/>
          <w:szCs w:val="20"/>
        </w:rPr>
        <w:t>Consultant</w:t>
      </w:r>
      <w:r>
        <w:rPr>
          <w:b w:val="0"/>
          <w:sz w:val="20"/>
          <w:szCs w:val="20"/>
        </w:rPr>
        <w:t xml:space="preserve"> may terminate the </w:t>
      </w:r>
      <w:r>
        <w:rPr>
          <w:b w:val="0"/>
          <w:i/>
          <w:sz w:val="20"/>
          <w:szCs w:val="20"/>
        </w:rPr>
        <w:t>Contract</w:t>
      </w:r>
      <w:r>
        <w:rPr>
          <w:b w:val="0"/>
          <w:sz w:val="20"/>
          <w:szCs w:val="20"/>
        </w:rPr>
        <w:t xml:space="preserve"> upon providing not less than 14 calendar </w:t>
      </w:r>
      <w:proofErr w:type="spellStart"/>
      <w:r>
        <w:rPr>
          <w:b w:val="0"/>
          <w:sz w:val="20"/>
          <w:szCs w:val="20"/>
        </w:rPr>
        <w:t xml:space="preserve">days </w:t>
      </w:r>
      <w:r>
        <w:rPr>
          <w:b w:val="0"/>
          <w:i/>
          <w:sz w:val="20"/>
          <w:szCs w:val="20"/>
        </w:rPr>
        <w:t>Notice</w:t>
      </w:r>
      <w:proofErr w:type="spellEnd"/>
      <w:r>
        <w:rPr>
          <w:b w:val="0"/>
          <w:i/>
          <w:sz w:val="20"/>
          <w:szCs w:val="20"/>
        </w:rPr>
        <w:t xml:space="preserve"> in Writing</w:t>
      </w:r>
      <w:r>
        <w:rPr>
          <w:b w:val="0"/>
          <w:sz w:val="20"/>
          <w:szCs w:val="20"/>
        </w:rPr>
        <w:t xml:space="preserve"> to the </w:t>
      </w:r>
      <w:r>
        <w:rPr>
          <w:b w:val="0"/>
          <w:i/>
          <w:sz w:val="20"/>
          <w:szCs w:val="20"/>
        </w:rPr>
        <w:t>Owner</w:t>
      </w:r>
      <w:r>
        <w:rPr>
          <w:b w:val="0"/>
          <w:sz w:val="20"/>
          <w:szCs w:val="20"/>
        </w:rPr>
        <w:t xml:space="preserve">. </w:t>
      </w:r>
    </w:p>
    <w:p w14:paraId="72469DFB" w14:textId="77777777" w:rsidR="008144D0" w:rsidRDefault="008144D0">
      <w:pPr>
        <w:pStyle w:val="Heading2"/>
        <w:rPr>
          <w:b w:val="0"/>
          <w:sz w:val="20"/>
          <w:szCs w:val="20"/>
          <w:u w:val="single"/>
        </w:rPr>
      </w:pPr>
    </w:p>
    <w:p w14:paraId="1A27A6B0" w14:textId="77777777" w:rsidR="008144D0" w:rsidRDefault="00DF247F">
      <w:pPr>
        <w:pStyle w:val="Heading2"/>
        <w:rPr>
          <w:b w:val="0"/>
          <w:sz w:val="20"/>
          <w:szCs w:val="20"/>
          <w:u w:val="single"/>
        </w:rPr>
      </w:pPr>
      <w:r>
        <w:rPr>
          <w:b w:val="0"/>
          <w:sz w:val="20"/>
          <w:szCs w:val="20"/>
          <w:u w:val="single"/>
        </w:rPr>
        <w:t>Add a new paragraph 5.1.13:</w:t>
      </w:r>
    </w:p>
    <w:p w14:paraId="7E327531" w14:textId="77777777" w:rsidR="008144D0" w:rsidRDefault="008144D0">
      <w:pPr>
        <w:pStyle w:val="Heading2"/>
        <w:rPr>
          <w:b w:val="0"/>
          <w:sz w:val="20"/>
          <w:szCs w:val="20"/>
        </w:rPr>
      </w:pPr>
    </w:p>
    <w:p w14:paraId="70C6CF09" w14:textId="77777777" w:rsidR="008144D0" w:rsidRDefault="00DF247F">
      <w:pPr>
        <w:pStyle w:val="Heading2"/>
        <w:ind w:left="720" w:hanging="16"/>
        <w:rPr>
          <w:b w:val="0"/>
          <w:sz w:val="20"/>
          <w:szCs w:val="20"/>
        </w:rPr>
      </w:pPr>
      <w:r>
        <w:rPr>
          <w:b w:val="0"/>
          <w:sz w:val="20"/>
          <w:szCs w:val="20"/>
        </w:rPr>
        <w:t>5.1.13</w:t>
      </w:r>
      <w:r>
        <w:rPr>
          <w:b w:val="0"/>
          <w:sz w:val="20"/>
          <w:szCs w:val="20"/>
        </w:rPr>
        <w:tab/>
        <w:t xml:space="preserve">In addition to the amounts recoverable by the </w:t>
      </w:r>
      <w:r>
        <w:rPr>
          <w:b w:val="0"/>
          <w:i/>
          <w:sz w:val="20"/>
          <w:szCs w:val="20"/>
        </w:rPr>
        <w:t>Owner</w:t>
      </w:r>
      <w:r>
        <w:rPr>
          <w:b w:val="0"/>
          <w:sz w:val="20"/>
          <w:szCs w:val="20"/>
        </w:rPr>
        <w:t xml:space="preserve"> under paragraph 5.1.7, the </w:t>
      </w:r>
      <w:r>
        <w:rPr>
          <w:b w:val="0"/>
          <w:i/>
          <w:sz w:val="20"/>
          <w:szCs w:val="20"/>
        </w:rPr>
        <w:t>Owner</w:t>
      </w:r>
      <w:r>
        <w:rPr>
          <w:b w:val="0"/>
          <w:sz w:val="20"/>
          <w:szCs w:val="20"/>
        </w:rPr>
        <w:t xml:space="preserve"> may recover from the </w:t>
      </w:r>
      <w:r>
        <w:rPr>
          <w:b w:val="0"/>
          <w:i/>
          <w:sz w:val="20"/>
          <w:szCs w:val="20"/>
        </w:rPr>
        <w:t>Consultant</w:t>
      </w:r>
      <w:r>
        <w:rPr>
          <w:b w:val="0"/>
          <w:sz w:val="20"/>
          <w:szCs w:val="20"/>
        </w:rPr>
        <w:t xml:space="preserve"> any other demonstrable costs the </w:t>
      </w:r>
      <w:r>
        <w:rPr>
          <w:b w:val="0"/>
          <w:i/>
          <w:sz w:val="20"/>
          <w:szCs w:val="20"/>
        </w:rPr>
        <w:t>Owner</w:t>
      </w:r>
      <w:r>
        <w:rPr>
          <w:b w:val="0"/>
          <w:sz w:val="20"/>
          <w:szCs w:val="20"/>
        </w:rPr>
        <w:t xml:space="preserve"> may have sustained </w:t>
      </w:r>
      <w:proofErr w:type="gramStart"/>
      <w:r>
        <w:rPr>
          <w:b w:val="0"/>
          <w:sz w:val="20"/>
          <w:szCs w:val="20"/>
        </w:rPr>
        <w:t>as a result of</w:t>
      </w:r>
      <w:proofErr w:type="gramEnd"/>
      <w:r>
        <w:rPr>
          <w:b w:val="0"/>
          <w:sz w:val="20"/>
          <w:szCs w:val="20"/>
        </w:rPr>
        <w:t xml:space="preserve"> the termination of the </w:t>
      </w:r>
      <w:r>
        <w:rPr>
          <w:b w:val="0"/>
          <w:i/>
          <w:sz w:val="20"/>
          <w:szCs w:val="20"/>
        </w:rPr>
        <w:t>Contract</w:t>
      </w:r>
      <w:r>
        <w:rPr>
          <w:b w:val="0"/>
          <w:sz w:val="20"/>
          <w:szCs w:val="20"/>
        </w:rPr>
        <w:t>.</w:t>
      </w:r>
    </w:p>
    <w:p w14:paraId="16017E63" w14:textId="77777777" w:rsidR="008144D0" w:rsidRDefault="008144D0">
      <w:pPr>
        <w:pStyle w:val="Heading2"/>
        <w:rPr>
          <w:sz w:val="20"/>
          <w:szCs w:val="20"/>
        </w:rPr>
      </w:pPr>
    </w:p>
    <w:p w14:paraId="7F2C0908" w14:textId="77777777" w:rsidR="009C2D66" w:rsidRPr="00A8449E" w:rsidRDefault="009C2D66">
      <w:pPr>
        <w:rPr>
          <w:sz w:val="20"/>
          <w:szCs w:val="20"/>
        </w:rPr>
      </w:pPr>
      <w:r w:rsidRPr="00A8449E">
        <w:rPr>
          <w:sz w:val="20"/>
          <w:szCs w:val="20"/>
        </w:rPr>
        <w:br w:type="page"/>
      </w:r>
    </w:p>
    <w:p w14:paraId="1F9609D1" w14:textId="77777777" w:rsidR="009C2D66" w:rsidRDefault="009C2D66">
      <w:pPr>
        <w:pStyle w:val="Heading2"/>
        <w:tabs>
          <w:tab w:val="left" w:pos="1418"/>
        </w:tabs>
        <w:rPr>
          <w:sz w:val="20"/>
          <w:szCs w:val="20"/>
          <w:u w:val="single"/>
        </w:rPr>
      </w:pPr>
    </w:p>
    <w:p w14:paraId="525A6804" w14:textId="43E444C4" w:rsidR="008144D0" w:rsidRPr="00A8449E" w:rsidRDefault="00DF247F">
      <w:pPr>
        <w:pStyle w:val="Heading2"/>
        <w:tabs>
          <w:tab w:val="left" w:pos="1418"/>
        </w:tabs>
        <w:rPr>
          <w:sz w:val="20"/>
          <w:szCs w:val="20"/>
        </w:rPr>
      </w:pPr>
      <w:r w:rsidRPr="00A8449E">
        <w:rPr>
          <w:sz w:val="20"/>
          <w:szCs w:val="20"/>
        </w:rPr>
        <w:t xml:space="preserve">GC </w:t>
      </w:r>
      <w:proofErr w:type="gramStart"/>
      <w:r w:rsidRPr="00A8449E">
        <w:rPr>
          <w:sz w:val="20"/>
          <w:szCs w:val="20"/>
        </w:rPr>
        <w:t xml:space="preserve">5.2 </w:t>
      </w:r>
      <w:r w:rsidR="00A8449E">
        <w:rPr>
          <w:sz w:val="20"/>
          <w:szCs w:val="20"/>
        </w:rPr>
        <w:t xml:space="preserve"> </w:t>
      </w:r>
      <w:r w:rsidRPr="00A8449E">
        <w:rPr>
          <w:sz w:val="20"/>
          <w:szCs w:val="20"/>
        </w:rPr>
        <w:t>OWNERSHIP</w:t>
      </w:r>
      <w:proofErr w:type="gramEnd"/>
      <w:r w:rsidRPr="00A8449E">
        <w:rPr>
          <w:sz w:val="20"/>
          <w:szCs w:val="20"/>
        </w:rPr>
        <w:t xml:space="preserve"> AND USE OF DOCUMENTS, PATENTS AND TRADEMARKS</w:t>
      </w:r>
    </w:p>
    <w:p w14:paraId="7155494D" w14:textId="77777777" w:rsidR="008144D0" w:rsidRDefault="008144D0">
      <w:pPr>
        <w:pStyle w:val="Heading2"/>
        <w:rPr>
          <w:w w:val="95"/>
          <w:sz w:val="20"/>
          <w:szCs w:val="20"/>
        </w:rPr>
      </w:pPr>
    </w:p>
    <w:p w14:paraId="6FEA05BB" w14:textId="77777777" w:rsidR="008144D0" w:rsidRDefault="00DF247F">
      <w:pPr>
        <w:pStyle w:val="ListParagraph"/>
        <w:tabs>
          <w:tab w:val="left" w:pos="704"/>
          <w:tab w:val="left" w:pos="705"/>
        </w:tabs>
        <w:ind w:left="704" w:firstLine="0"/>
        <w:rPr>
          <w:sz w:val="20"/>
          <w:szCs w:val="20"/>
          <w:u w:val="single"/>
        </w:rPr>
      </w:pPr>
      <w:r>
        <w:rPr>
          <w:sz w:val="20"/>
          <w:szCs w:val="20"/>
          <w:u w:val="single"/>
        </w:rPr>
        <w:t>Add the following to paragraph 5.2.2:</w:t>
      </w:r>
    </w:p>
    <w:p w14:paraId="7FEAD363" w14:textId="77777777" w:rsidR="008144D0" w:rsidRDefault="008144D0">
      <w:pPr>
        <w:pStyle w:val="Heading2"/>
        <w:rPr>
          <w:w w:val="95"/>
          <w:sz w:val="20"/>
          <w:szCs w:val="20"/>
        </w:rPr>
      </w:pPr>
    </w:p>
    <w:p w14:paraId="6EBC71ED" w14:textId="77777777" w:rsidR="008144D0" w:rsidRDefault="00DF247F">
      <w:pPr>
        <w:pStyle w:val="Heading2"/>
        <w:jc w:val="both"/>
        <w:rPr>
          <w:rFonts w:eastAsia="Times New Roman"/>
          <w:b w:val="0"/>
          <w:bCs w:val="0"/>
          <w:sz w:val="20"/>
          <w:szCs w:val="20"/>
        </w:rPr>
      </w:pPr>
      <w:r>
        <w:rPr>
          <w:rFonts w:eastAsia="Times New Roman"/>
          <w:b w:val="0"/>
          <w:bCs w:val="0"/>
          <w:sz w:val="20"/>
          <w:szCs w:val="20"/>
        </w:rPr>
        <w:t xml:space="preserve">Submissions or distribution of the </w:t>
      </w:r>
      <w:r>
        <w:rPr>
          <w:rFonts w:eastAsia="Times New Roman"/>
          <w:b w:val="0"/>
          <w:bCs w:val="0"/>
          <w:i/>
          <w:sz w:val="20"/>
          <w:szCs w:val="20"/>
        </w:rPr>
        <w:t>Instruments of Service,</w:t>
      </w:r>
      <w:r>
        <w:rPr>
          <w:rFonts w:eastAsia="Times New Roman"/>
          <w:b w:val="0"/>
          <w:bCs w:val="0"/>
          <w:sz w:val="20"/>
          <w:szCs w:val="20"/>
        </w:rPr>
        <w:t xml:space="preserve"> including all software and electronic media, to meet official regulatory requirements or for other purposes in connection with the </w:t>
      </w:r>
      <w:r>
        <w:rPr>
          <w:rFonts w:eastAsia="Times New Roman"/>
          <w:b w:val="0"/>
          <w:bCs w:val="0"/>
          <w:i/>
          <w:sz w:val="20"/>
          <w:szCs w:val="20"/>
        </w:rPr>
        <w:t xml:space="preserve">Project </w:t>
      </w:r>
      <w:r>
        <w:rPr>
          <w:rFonts w:eastAsia="Times New Roman"/>
          <w:b w:val="0"/>
          <w:bCs w:val="0"/>
          <w:sz w:val="20"/>
          <w:szCs w:val="20"/>
        </w:rPr>
        <w:t xml:space="preserve">is not to be construed as publication in derogation of the </w:t>
      </w:r>
      <w:r>
        <w:rPr>
          <w:rFonts w:eastAsia="Times New Roman"/>
          <w:b w:val="0"/>
          <w:bCs w:val="0"/>
          <w:i/>
          <w:sz w:val="20"/>
          <w:szCs w:val="20"/>
        </w:rPr>
        <w:t>Consultant</w:t>
      </w:r>
      <w:r>
        <w:rPr>
          <w:rFonts w:eastAsia="Times New Roman"/>
          <w:b w:val="0"/>
          <w:bCs w:val="0"/>
          <w:sz w:val="20"/>
          <w:szCs w:val="20"/>
        </w:rPr>
        <w:t>'s rights set out in GC 5.2.</w:t>
      </w:r>
    </w:p>
    <w:p w14:paraId="4E6B7FC4" w14:textId="77777777" w:rsidR="008144D0" w:rsidRDefault="008144D0">
      <w:pPr>
        <w:pStyle w:val="Heading2"/>
        <w:rPr>
          <w:rFonts w:eastAsia="Times New Roman"/>
          <w:b w:val="0"/>
          <w:bCs w:val="0"/>
          <w:sz w:val="20"/>
          <w:szCs w:val="20"/>
        </w:rPr>
      </w:pPr>
    </w:p>
    <w:p w14:paraId="0D1166FC" w14:textId="77777777" w:rsidR="008144D0" w:rsidRDefault="00DF247F">
      <w:pPr>
        <w:pStyle w:val="ListParagraph"/>
        <w:keepNext/>
        <w:tabs>
          <w:tab w:val="left" w:pos="704"/>
          <w:tab w:val="left" w:pos="705"/>
        </w:tabs>
        <w:ind w:left="704" w:firstLine="0"/>
        <w:rPr>
          <w:sz w:val="20"/>
          <w:szCs w:val="20"/>
          <w:u w:val="single"/>
        </w:rPr>
      </w:pPr>
      <w:r>
        <w:rPr>
          <w:sz w:val="20"/>
          <w:szCs w:val="20"/>
          <w:u w:val="single"/>
        </w:rPr>
        <w:t>Delete paragraph 5.2.3 and replace with:</w:t>
      </w:r>
    </w:p>
    <w:p w14:paraId="6FA890C9" w14:textId="77777777" w:rsidR="008144D0" w:rsidRDefault="008144D0">
      <w:pPr>
        <w:pStyle w:val="Heading2"/>
        <w:keepNext/>
        <w:rPr>
          <w:rFonts w:eastAsia="Times New Roman"/>
          <w:b w:val="0"/>
          <w:bCs w:val="0"/>
          <w:sz w:val="20"/>
          <w:szCs w:val="20"/>
        </w:rPr>
      </w:pPr>
    </w:p>
    <w:p w14:paraId="30C7548C" w14:textId="77777777" w:rsidR="008144D0" w:rsidRDefault="00DF247F">
      <w:pPr>
        <w:tabs>
          <w:tab w:val="left" w:pos="660"/>
        </w:tabs>
        <w:ind w:left="660" w:right="113"/>
        <w:jc w:val="both"/>
        <w:rPr>
          <w:rFonts w:eastAsia="Times New Roman"/>
          <w:b/>
          <w:iCs/>
          <w:sz w:val="20"/>
          <w:szCs w:val="20"/>
        </w:rPr>
      </w:pPr>
      <w:r>
        <w:rPr>
          <w:rFonts w:eastAsia="Times New Roman"/>
          <w:iCs/>
          <w:sz w:val="20"/>
          <w:szCs w:val="20"/>
        </w:rPr>
        <w:t xml:space="preserve">The </w:t>
      </w:r>
      <w:r>
        <w:rPr>
          <w:rFonts w:eastAsia="Times New Roman"/>
          <w:i/>
          <w:iCs/>
          <w:sz w:val="20"/>
          <w:szCs w:val="20"/>
        </w:rPr>
        <w:t>Consultant</w:t>
      </w:r>
      <w:r>
        <w:rPr>
          <w:rFonts w:eastAsia="Times New Roman"/>
          <w:iCs/>
          <w:sz w:val="20"/>
          <w:szCs w:val="20"/>
        </w:rPr>
        <w:t xml:space="preserve"> grants to the </w:t>
      </w:r>
      <w:r>
        <w:rPr>
          <w:rFonts w:eastAsia="Times New Roman"/>
          <w:i/>
          <w:iCs/>
          <w:sz w:val="20"/>
          <w:szCs w:val="20"/>
        </w:rPr>
        <w:t>Owner</w:t>
      </w:r>
      <w:r>
        <w:rPr>
          <w:rFonts w:eastAsia="Times New Roman"/>
          <w:iCs/>
          <w:sz w:val="20"/>
          <w:szCs w:val="20"/>
        </w:rPr>
        <w:t xml:space="preserve"> a non-exclusive, perpetual, irrevocable, royalty-free worldwide license to use, reproduce and modify the Instruments of Service for the internal purposes of the </w:t>
      </w:r>
      <w:r>
        <w:rPr>
          <w:rFonts w:eastAsia="Times New Roman"/>
          <w:i/>
          <w:iCs/>
          <w:sz w:val="20"/>
          <w:szCs w:val="20"/>
        </w:rPr>
        <w:t>Owner</w:t>
      </w:r>
      <w:r>
        <w:rPr>
          <w:rFonts w:eastAsia="Times New Roman"/>
          <w:iCs/>
          <w:sz w:val="20"/>
          <w:szCs w:val="20"/>
        </w:rPr>
        <w:t xml:space="preserve">, including in relation to the </w:t>
      </w:r>
      <w:r>
        <w:rPr>
          <w:rFonts w:eastAsia="Times New Roman"/>
          <w:i/>
          <w:iCs/>
          <w:sz w:val="20"/>
          <w:szCs w:val="20"/>
        </w:rPr>
        <w:t>Owner’s</w:t>
      </w:r>
      <w:r>
        <w:rPr>
          <w:rFonts w:eastAsia="Times New Roman"/>
          <w:iCs/>
          <w:sz w:val="20"/>
          <w:szCs w:val="20"/>
        </w:rPr>
        <w:t xml:space="preserve"> use and occupancy of the </w:t>
      </w:r>
      <w:r>
        <w:rPr>
          <w:rFonts w:eastAsia="Times New Roman"/>
          <w:i/>
          <w:iCs/>
          <w:sz w:val="20"/>
          <w:szCs w:val="20"/>
        </w:rPr>
        <w:t>Project</w:t>
      </w:r>
      <w:r>
        <w:rPr>
          <w:rFonts w:eastAsia="Times New Roman"/>
          <w:iCs/>
          <w:sz w:val="20"/>
          <w:szCs w:val="20"/>
        </w:rPr>
        <w:t xml:space="preserve">, its renovations, </w:t>
      </w:r>
      <w:proofErr w:type="gramStart"/>
      <w:r>
        <w:rPr>
          <w:rFonts w:eastAsia="Times New Roman"/>
          <w:iCs/>
          <w:sz w:val="20"/>
          <w:szCs w:val="20"/>
        </w:rPr>
        <w:t>additions</w:t>
      </w:r>
      <w:proofErr w:type="gramEnd"/>
      <w:r>
        <w:rPr>
          <w:rFonts w:eastAsia="Times New Roman"/>
          <w:iCs/>
          <w:sz w:val="20"/>
          <w:szCs w:val="20"/>
        </w:rPr>
        <w:t xml:space="preserve"> or alterations to the completed </w:t>
      </w:r>
      <w:r>
        <w:rPr>
          <w:rFonts w:eastAsia="Times New Roman"/>
          <w:i/>
          <w:iCs/>
          <w:sz w:val="20"/>
          <w:szCs w:val="20"/>
        </w:rPr>
        <w:t>Project</w:t>
      </w:r>
      <w:r>
        <w:rPr>
          <w:rFonts w:eastAsia="Times New Roman"/>
          <w:iCs/>
          <w:sz w:val="20"/>
          <w:szCs w:val="20"/>
        </w:rPr>
        <w:t xml:space="preserve">. The </w:t>
      </w:r>
      <w:r>
        <w:rPr>
          <w:rFonts w:eastAsia="Times New Roman"/>
          <w:i/>
          <w:iCs/>
          <w:sz w:val="20"/>
          <w:szCs w:val="20"/>
        </w:rPr>
        <w:t>Owner</w:t>
      </w:r>
      <w:r>
        <w:rPr>
          <w:rFonts w:eastAsia="Times New Roman"/>
          <w:iCs/>
          <w:sz w:val="20"/>
          <w:szCs w:val="20"/>
        </w:rPr>
        <w:t xml:space="preserve"> shall indemnify the </w:t>
      </w:r>
      <w:r>
        <w:rPr>
          <w:rFonts w:eastAsia="Times New Roman"/>
          <w:i/>
          <w:iCs/>
          <w:sz w:val="20"/>
          <w:szCs w:val="20"/>
        </w:rPr>
        <w:t>Consultant</w:t>
      </w:r>
      <w:r>
        <w:rPr>
          <w:rFonts w:eastAsia="Times New Roman"/>
          <w:iCs/>
          <w:sz w:val="20"/>
          <w:szCs w:val="20"/>
        </w:rPr>
        <w:t xml:space="preserve"> against claims and costs (including reasonable legal costs), excluding consequential damages, arising from personal injury or property damage to the extent caused by (a) the </w:t>
      </w:r>
      <w:r>
        <w:rPr>
          <w:rFonts w:eastAsia="Times New Roman"/>
          <w:i/>
          <w:iCs/>
          <w:sz w:val="20"/>
          <w:szCs w:val="20"/>
        </w:rPr>
        <w:t>Owner’s</w:t>
      </w:r>
      <w:r>
        <w:rPr>
          <w:rFonts w:eastAsia="Times New Roman"/>
          <w:iCs/>
          <w:sz w:val="20"/>
          <w:szCs w:val="20"/>
        </w:rPr>
        <w:t xml:space="preserve"> unauthorized use of the </w:t>
      </w:r>
      <w:r>
        <w:rPr>
          <w:rFonts w:eastAsia="Times New Roman"/>
          <w:i/>
          <w:iCs/>
          <w:sz w:val="20"/>
          <w:szCs w:val="20"/>
        </w:rPr>
        <w:t xml:space="preserve">Instruments of Service, </w:t>
      </w:r>
      <w:r>
        <w:rPr>
          <w:rFonts w:eastAsia="Times New Roman"/>
          <w:iCs/>
          <w:sz w:val="20"/>
          <w:szCs w:val="20"/>
        </w:rPr>
        <w:t xml:space="preserve">or (b) modifications made by the </w:t>
      </w:r>
      <w:r>
        <w:rPr>
          <w:rFonts w:eastAsia="Times New Roman"/>
          <w:i/>
          <w:iCs/>
          <w:sz w:val="20"/>
          <w:szCs w:val="20"/>
        </w:rPr>
        <w:t>Owner</w:t>
      </w:r>
      <w:r>
        <w:rPr>
          <w:rFonts w:eastAsia="Times New Roman"/>
          <w:iCs/>
          <w:sz w:val="20"/>
          <w:szCs w:val="20"/>
        </w:rPr>
        <w:t xml:space="preserve"> to the </w:t>
      </w:r>
      <w:r>
        <w:rPr>
          <w:rFonts w:eastAsia="Times New Roman"/>
          <w:i/>
          <w:iCs/>
          <w:sz w:val="20"/>
          <w:szCs w:val="20"/>
        </w:rPr>
        <w:t>Instruments of Service</w:t>
      </w:r>
      <w:r>
        <w:rPr>
          <w:rFonts w:eastAsia="Times New Roman"/>
          <w:iCs/>
          <w:sz w:val="20"/>
          <w:szCs w:val="20"/>
        </w:rPr>
        <w:t xml:space="preserve">. </w:t>
      </w:r>
    </w:p>
    <w:p w14:paraId="6A035D7E" w14:textId="77777777" w:rsidR="008144D0" w:rsidRDefault="008144D0">
      <w:pPr>
        <w:tabs>
          <w:tab w:val="left" w:pos="660"/>
        </w:tabs>
        <w:ind w:left="660" w:right="113"/>
        <w:jc w:val="both"/>
        <w:rPr>
          <w:rFonts w:eastAsia="Times New Roman"/>
          <w:b/>
          <w:iCs/>
          <w:sz w:val="20"/>
          <w:szCs w:val="20"/>
        </w:rPr>
      </w:pPr>
    </w:p>
    <w:p w14:paraId="1E26946D" w14:textId="77777777" w:rsidR="008144D0" w:rsidRDefault="00DF247F">
      <w:pPr>
        <w:tabs>
          <w:tab w:val="left" w:pos="660"/>
        </w:tabs>
        <w:ind w:left="660" w:right="113"/>
        <w:jc w:val="both"/>
        <w:rPr>
          <w:rFonts w:eastAsia="Times New Roman"/>
          <w:iCs/>
          <w:sz w:val="20"/>
          <w:szCs w:val="20"/>
          <w:u w:val="single"/>
        </w:rPr>
      </w:pPr>
      <w:r>
        <w:rPr>
          <w:rFonts w:eastAsia="Times New Roman"/>
          <w:iCs/>
          <w:sz w:val="20"/>
          <w:szCs w:val="20"/>
          <w:u w:val="single"/>
        </w:rPr>
        <w:t>Delete paragraphs 5.2.6 and 5.2.7 and replace with:</w:t>
      </w:r>
    </w:p>
    <w:p w14:paraId="4918D16B" w14:textId="77777777" w:rsidR="008144D0" w:rsidRDefault="008144D0">
      <w:pPr>
        <w:tabs>
          <w:tab w:val="left" w:pos="660"/>
        </w:tabs>
        <w:ind w:left="660" w:right="113"/>
        <w:jc w:val="both"/>
        <w:rPr>
          <w:rFonts w:eastAsia="Times New Roman"/>
          <w:iCs/>
          <w:sz w:val="20"/>
          <w:szCs w:val="20"/>
        </w:rPr>
      </w:pPr>
    </w:p>
    <w:p w14:paraId="5826DC12" w14:textId="77777777" w:rsidR="008144D0" w:rsidRDefault="00DF247F">
      <w:pPr>
        <w:tabs>
          <w:tab w:val="left" w:pos="1260"/>
        </w:tabs>
        <w:ind w:left="1260" w:right="113" w:hanging="600"/>
        <w:jc w:val="both"/>
        <w:rPr>
          <w:rFonts w:eastAsia="Times New Roman"/>
          <w:iCs/>
          <w:sz w:val="20"/>
          <w:szCs w:val="20"/>
        </w:rPr>
      </w:pPr>
      <w:r>
        <w:rPr>
          <w:rFonts w:eastAsia="Times New Roman"/>
          <w:iCs/>
          <w:sz w:val="20"/>
          <w:szCs w:val="20"/>
        </w:rPr>
        <w:t>5.2.6</w:t>
      </w:r>
      <w:r>
        <w:rPr>
          <w:rFonts w:eastAsia="Times New Roman"/>
          <w:iCs/>
          <w:sz w:val="20"/>
          <w:szCs w:val="20"/>
        </w:rPr>
        <w:tab/>
        <w:t xml:space="preserve">Any alterations to or unauthorized use of the </w:t>
      </w:r>
      <w:r>
        <w:rPr>
          <w:rFonts w:eastAsia="Times New Roman"/>
          <w:i/>
          <w:iCs/>
          <w:sz w:val="20"/>
          <w:szCs w:val="20"/>
        </w:rPr>
        <w:t>Instruments of Service</w:t>
      </w:r>
      <w:r>
        <w:rPr>
          <w:rFonts w:eastAsia="Times New Roman"/>
          <w:iCs/>
          <w:sz w:val="20"/>
          <w:szCs w:val="20"/>
        </w:rPr>
        <w:t xml:space="preserve"> shall be at the </w:t>
      </w:r>
      <w:r>
        <w:rPr>
          <w:rFonts w:eastAsia="Times New Roman"/>
          <w:i/>
          <w:iCs/>
          <w:sz w:val="20"/>
          <w:szCs w:val="20"/>
        </w:rPr>
        <w:t>Owner’s</w:t>
      </w:r>
      <w:r>
        <w:rPr>
          <w:rFonts w:eastAsia="Times New Roman"/>
          <w:iCs/>
          <w:sz w:val="20"/>
          <w:szCs w:val="20"/>
        </w:rPr>
        <w:t xml:space="preserve"> sole risk. In no event shall the </w:t>
      </w:r>
      <w:r>
        <w:rPr>
          <w:rFonts w:eastAsia="Times New Roman"/>
          <w:i/>
          <w:iCs/>
          <w:sz w:val="20"/>
          <w:szCs w:val="20"/>
        </w:rPr>
        <w:t>Consultant</w:t>
      </w:r>
      <w:r>
        <w:rPr>
          <w:rFonts w:eastAsia="Times New Roman"/>
          <w:iCs/>
          <w:sz w:val="20"/>
          <w:szCs w:val="20"/>
        </w:rPr>
        <w:t xml:space="preserve"> be responsible for any damages, costs, or other liability of any kind whatsoever arising in consequence of any alterations or unauthorized use.</w:t>
      </w:r>
    </w:p>
    <w:p w14:paraId="65D59573" w14:textId="77777777" w:rsidR="008144D0" w:rsidRDefault="008144D0">
      <w:pPr>
        <w:tabs>
          <w:tab w:val="left" w:pos="660"/>
        </w:tabs>
        <w:ind w:left="660" w:right="113"/>
        <w:jc w:val="both"/>
        <w:rPr>
          <w:rFonts w:eastAsia="Times New Roman"/>
          <w:iCs/>
          <w:sz w:val="20"/>
          <w:szCs w:val="20"/>
        </w:rPr>
      </w:pPr>
    </w:p>
    <w:p w14:paraId="4DD340BB" w14:textId="4048341F" w:rsidR="008144D0" w:rsidRDefault="00DF247F">
      <w:pPr>
        <w:tabs>
          <w:tab w:val="left" w:pos="1260"/>
        </w:tabs>
        <w:ind w:left="1260" w:right="113" w:hanging="600"/>
        <w:jc w:val="both"/>
        <w:rPr>
          <w:rFonts w:eastAsia="Times New Roman"/>
          <w:i/>
          <w:sz w:val="20"/>
          <w:szCs w:val="20"/>
        </w:rPr>
      </w:pPr>
      <w:r>
        <w:rPr>
          <w:rFonts w:eastAsia="Times New Roman"/>
          <w:iCs/>
          <w:sz w:val="20"/>
          <w:szCs w:val="20"/>
        </w:rPr>
        <w:t>5.2.7</w:t>
      </w:r>
      <w:r>
        <w:rPr>
          <w:rFonts w:eastAsia="Times New Roman"/>
          <w:iCs/>
          <w:sz w:val="20"/>
          <w:szCs w:val="20"/>
        </w:rPr>
        <w:tab/>
        <w:t xml:space="preserve">The </w:t>
      </w:r>
      <w:r>
        <w:rPr>
          <w:rFonts w:eastAsia="Times New Roman"/>
          <w:i/>
          <w:sz w:val="20"/>
          <w:szCs w:val="20"/>
        </w:rPr>
        <w:t xml:space="preserve">Owner </w:t>
      </w:r>
      <w:r>
        <w:rPr>
          <w:rFonts w:eastAsia="Times New Roman"/>
          <w:iCs/>
          <w:sz w:val="20"/>
          <w:szCs w:val="20"/>
        </w:rPr>
        <w:t xml:space="preserve">shall not assign, transfer or sub-license any of its rights under GC 5.2 to any third party without the prior written consent of the </w:t>
      </w:r>
      <w:r>
        <w:rPr>
          <w:rFonts w:eastAsia="Times New Roman"/>
          <w:i/>
          <w:sz w:val="20"/>
          <w:szCs w:val="20"/>
        </w:rPr>
        <w:t>Consultant</w:t>
      </w:r>
      <w:r>
        <w:rPr>
          <w:rFonts w:eastAsia="Times New Roman"/>
          <w:sz w:val="20"/>
          <w:szCs w:val="20"/>
        </w:rPr>
        <w:t xml:space="preserve">, which shall not be unreasonably withheld, provided that the </w:t>
      </w:r>
      <w:r>
        <w:rPr>
          <w:rFonts w:eastAsia="Times New Roman"/>
          <w:i/>
          <w:sz w:val="20"/>
          <w:szCs w:val="20"/>
        </w:rPr>
        <w:t>Owner</w:t>
      </w:r>
      <w:r>
        <w:rPr>
          <w:rFonts w:eastAsia="Times New Roman"/>
          <w:sz w:val="20"/>
          <w:szCs w:val="20"/>
        </w:rPr>
        <w:t xml:space="preserve"> may </w:t>
      </w:r>
      <w:r>
        <w:rPr>
          <w:rFonts w:eastAsia="Times New Roman"/>
          <w:iCs/>
          <w:sz w:val="20"/>
          <w:szCs w:val="20"/>
        </w:rPr>
        <w:t>assign,</w:t>
      </w:r>
      <w:r w:rsidR="00A84919">
        <w:rPr>
          <w:rFonts w:eastAsia="Times New Roman"/>
          <w:iCs/>
          <w:sz w:val="20"/>
          <w:szCs w:val="20"/>
        </w:rPr>
        <w:t xml:space="preserve"> </w:t>
      </w:r>
      <w:r w:rsidR="00A84919" w:rsidRPr="00544B62">
        <w:rPr>
          <w:rFonts w:eastAsia="Times New Roman"/>
          <w:iCs/>
          <w:sz w:val="20"/>
          <w:szCs w:val="20"/>
        </w:rPr>
        <w:t xml:space="preserve">or </w:t>
      </w:r>
      <w:r w:rsidRPr="00544B62">
        <w:rPr>
          <w:rFonts w:eastAsia="Times New Roman"/>
          <w:iCs/>
          <w:sz w:val="20"/>
          <w:szCs w:val="20"/>
        </w:rPr>
        <w:t xml:space="preserve"> </w:t>
      </w:r>
      <w:r>
        <w:rPr>
          <w:rFonts w:eastAsia="Times New Roman"/>
          <w:iCs/>
          <w:sz w:val="20"/>
          <w:szCs w:val="20"/>
        </w:rPr>
        <w:t xml:space="preserve">transfer any of its rights under GC 5.2 without consent to any public agency as defined in the </w:t>
      </w:r>
      <w:r>
        <w:rPr>
          <w:rFonts w:eastAsia="Times New Roman"/>
          <w:i/>
          <w:iCs/>
          <w:sz w:val="20"/>
          <w:szCs w:val="20"/>
        </w:rPr>
        <w:t>Public Agency Accommodation Act</w:t>
      </w:r>
      <w:r>
        <w:rPr>
          <w:rFonts w:eastAsia="Times New Roman"/>
          <w:iCs/>
          <w:sz w:val="20"/>
          <w:szCs w:val="20"/>
        </w:rPr>
        <w:t xml:space="preserve"> or a government body or a government corporation, as defined in the </w:t>
      </w:r>
      <w:r>
        <w:rPr>
          <w:rFonts w:eastAsia="Times New Roman"/>
          <w:i/>
          <w:iCs/>
          <w:sz w:val="20"/>
          <w:szCs w:val="20"/>
        </w:rPr>
        <w:t>Financial Administration Act</w:t>
      </w:r>
      <w:r>
        <w:rPr>
          <w:rFonts w:eastAsia="Times New Roman"/>
          <w:iCs/>
          <w:sz w:val="20"/>
          <w:szCs w:val="20"/>
        </w:rPr>
        <w:t xml:space="preserve">, that has an interest in the </w:t>
      </w:r>
      <w:r>
        <w:rPr>
          <w:rFonts w:eastAsia="Times New Roman"/>
          <w:i/>
          <w:iCs/>
          <w:sz w:val="20"/>
          <w:szCs w:val="20"/>
        </w:rPr>
        <w:t>Project</w:t>
      </w:r>
      <w:r>
        <w:rPr>
          <w:rFonts w:eastAsia="Times New Roman"/>
          <w:iCs/>
          <w:sz w:val="20"/>
          <w:szCs w:val="20"/>
        </w:rPr>
        <w:t>.</w:t>
      </w:r>
    </w:p>
    <w:p w14:paraId="3C672B9D" w14:textId="77777777" w:rsidR="008144D0" w:rsidRDefault="008144D0">
      <w:pPr>
        <w:tabs>
          <w:tab w:val="left" w:pos="660"/>
        </w:tabs>
        <w:ind w:left="660" w:right="113"/>
        <w:jc w:val="both"/>
        <w:rPr>
          <w:rFonts w:eastAsia="Times New Roman"/>
          <w:iCs/>
          <w:sz w:val="20"/>
          <w:szCs w:val="20"/>
          <w:u w:val="single"/>
        </w:rPr>
      </w:pPr>
    </w:p>
    <w:p w14:paraId="5D00EC2B" w14:textId="77777777" w:rsidR="008144D0" w:rsidRDefault="00DF247F">
      <w:pPr>
        <w:pStyle w:val="ListParagraph"/>
        <w:tabs>
          <w:tab w:val="left" w:pos="1418"/>
        </w:tabs>
        <w:ind w:left="1418" w:hanging="709"/>
        <w:rPr>
          <w:sz w:val="20"/>
          <w:szCs w:val="20"/>
          <w:u w:val="single"/>
        </w:rPr>
      </w:pPr>
      <w:bookmarkStart w:id="4" w:name="_Hlk102465070"/>
      <w:r>
        <w:rPr>
          <w:sz w:val="20"/>
          <w:szCs w:val="20"/>
          <w:u w:val="single"/>
        </w:rPr>
        <w:t>Add the following:</w:t>
      </w:r>
    </w:p>
    <w:bookmarkEnd w:id="4"/>
    <w:p w14:paraId="07710810" w14:textId="77777777" w:rsidR="008144D0" w:rsidRDefault="008144D0">
      <w:pPr>
        <w:pStyle w:val="ListParagraph"/>
        <w:tabs>
          <w:tab w:val="left" w:pos="1418"/>
        </w:tabs>
        <w:ind w:left="1418" w:hanging="709"/>
        <w:rPr>
          <w:sz w:val="20"/>
          <w:szCs w:val="20"/>
        </w:rPr>
      </w:pPr>
    </w:p>
    <w:p w14:paraId="164F0A82" w14:textId="77777777" w:rsidR="008144D0" w:rsidRDefault="00DF247F">
      <w:pPr>
        <w:pStyle w:val="ListParagraph"/>
        <w:tabs>
          <w:tab w:val="left" w:pos="1418"/>
        </w:tabs>
        <w:ind w:left="1418" w:hanging="709"/>
        <w:jc w:val="both"/>
        <w:rPr>
          <w:sz w:val="20"/>
          <w:szCs w:val="20"/>
        </w:rPr>
      </w:pPr>
      <w:r>
        <w:rPr>
          <w:sz w:val="20"/>
          <w:szCs w:val="20"/>
        </w:rPr>
        <w:t>5.2.10</w:t>
      </w:r>
      <w:r>
        <w:rPr>
          <w:sz w:val="20"/>
          <w:szCs w:val="20"/>
        </w:rPr>
        <w:tab/>
        <w:t xml:space="preserve">Notwithstanding any other provision of the </w:t>
      </w:r>
      <w:r>
        <w:rPr>
          <w:i/>
          <w:sz w:val="20"/>
          <w:szCs w:val="20"/>
        </w:rPr>
        <w:t>Contract</w:t>
      </w:r>
      <w:r>
        <w:rPr>
          <w:sz w:val="20"/>
          <w:szCs w:val="20"/>
        </w:rPr>
        <w:t xml:space="preserve">, the </w:t>
      </w:r>
      <w:proofErr w:type="gramStart"/>
      <w:r>
        <w:rPr>
          <w:sz w:val="20"/>
          <w:szCs w:val="20"/>
        </w:rPr>
        <w:t>rights</w:t>
      </w:r>
      <w:proofErr w:type="gramEnd"/>
      <w:r>
        <w:rPr>
          <w:sz w:val="20"/>
          <w:szCs w:val="20"/>
        </w:rPr>
        <w:t xml:space="preserve"> and obligations of the parties pursuant to this GC 5.2 shall survive the expiration or sooner termination of the </w:t>
      </w:r>
      <w:r>
        <w:rPr>
          <w:i/>
          <w:sz w:val="20"/>
          <w:szCs w:val="20"/>
        </w:rPr>
        <w:t>Contract</w:t>
      </w:r>
      <w:r>
        <w:rPr>
          <w:sz w:val="20"/>
          <w:szCs w:val="20"/>
        </w:rPr>
        <w:t>.</w:t>
      </w:r>
    </w:p>
    <w:p w14:paraId="7152D5A5" w14:textId="77777777" w:rsidR="008144D0" w:rsidRDefault="008144D0">
      <w:pPr>
        <w:pStyle w:val="Heading2"/>
        <w:rPr>
          <w:sz w:val="20"/>
          <w:szCs w:val="20"/>
        </w:rPr>
      </w:pPr>
    </w:p>
    <w:p w14:paraId="11DB1288" w14:textId="77777777" w:rsidR="008144D0" w:rsidRDefault="008144D0">
      <w:pPr>
        <w:pStyle w:val="Heading2"/>
        <w:rPr>
          <w:sz w:val="20"/>
          <w:szCs w:val="20"/>
        </w:rPr>
      </w:pPr>
    </w:p>
    <w:p w14:paraId="1C629AFD" w14:textId="272EEB3F" w:rsidR="008144D0" w:rsidRDefault="00DF247F">
      <w:pPr>
        <w:pStyle w:val="Heading2"/>
        <w:rPr>
          <w:sz w:val="20"/>
          <w:szCs w:val="20"/>
        </w:rPr>
      </w:pPr>
      <w:r>
        <w:rPr>
          <w:sz w:val="20"/>
          <w:szCs w:val="20"/>
        </w:rPr>
        <w:t>GC</w:t>
      </w:r>
      <w:r>
        <w:rPr>
          <w:spacing w:val="-3"/>
          <w:sz w:val="20"/>
          <w:szCs w:val="20"/>
        </w:rPr>
        <w:t xml:space="preserve"> </w:t>
      </w:r>
      <w:proofErr w:type="gramStart"/>
      <w:r>
        <w:rPr>
          <w:sz w:val="20"/>
          <w:szCs w:val="20"/>
        </w:rPr>
        <w:t>5.4</w:t>
      </w:r>
      <w:r>
        <w:rPr>
          <w:spacing w:val="47"/>
          <w:sz w:val="20"/>
          <w:szCs w:val="20"/>
        </w:rPr>
        <w:t xml:space="preserve"> </w:t>
      </w:r>
      <w:r w:rsidR="00A8449E">
        <w:rPr>
          <w:spacing w:val="47"/>
          <w:sz w:val="20"/>
          <w:szCs w:val="20"/>
        </w:rPr>
        <w:t xml:space="preserve"> </w:t>
      </w:r>
      <w:r>
        <w:rPr>
          <w:sz w:val="20"/>
          <w:szCs w:val="20"/>
        </w:rPr>
        <w:t>CONFIDENTIALITY</w:t>
      </w:r>
      <w:proofErr w:type="gramEnd"/>
      <w:r>
        <w:rPr>
          <w:spacing w:val="-2"/>
          <w:sz w:val="20"/>
          <w:szCs w:val="20"/>
        </w:rPr>
        <w:t xml:space="preserve"> </w:t>
      </w:r>
      <w:r>
        <w:rPr>
          <w:sz w:val="20"/>
          <w:szCs w:val="20"/>
        </w:rPr>
        <w:t>AND</w:t>
      </w:r>
      <w:r>
        <w:rPr>
          <w:spacing w:val="-2"/>
          <w:sz w:val="20"/>
          <w:szCs w:val="20"/>
        </w:rPr>
        <w:t xml:space="preserve"> </w:t>
      </w:r>
      <w:r>
        <w:rPr>
          <w:sz w:val="20"/>
          <w:szCs w:val="20"/>
        </w:rPr>
        <w:t>IDENTIFICATION</w:t>
      </w:r>
    </w:p>
    <w:p w14:paraId="0DE09C80" w14:textId="77777777" w:rsidR="008144D0" w:rsidRDefault="008144D0">
      <w:pPr>
        <w:pStyle w:val="Heading2"/>
        <w:rPr>
          <w:sz w:val="20"/>
          <w:szCs w:val="20"/>
        </w:rPr>
      </w:pPr>
    </w:p>
    <w:p w14:paraId="7CE0A400" w14:textId="77777777" w:rsidR="008144D0" w:rsidRDefault="00DF247F">
      <w:pPr>
        <w:pStyle w:val="ListParagraph"/>
        <w:tabs>
          <w:tab w:val="left" w:pos="1418"/>
        </w:tabs>
        <w:ind w:left="1418" w:hanging="709"/>
        <w:rPr>
          <w:sz w:val="20"/>
          <w:szCs w:val="20"/>
          <w:u w:val="single"/>
        </w:rPr>
      </w:pPr>
      <w:r>
        <w:rPr>
          <w:sz w:val="20"/>
          <w:szCs w:val="20"/>
          <w:u w:val="single"/>
        </w:rPr>
        <w:t>Delete GC 5.4 in its entirety and replace with the following:</w:t>
      </w:r>
    </w:p>
    <w:p w14:paraId="51009B78" w14:textId="77777777" w:rsidR="008144D0" w:rsidRDefault="008144D0">
      <w:pPr>
        <w:pStyle w:val="Heading2"/>
        <w:rPr>
          <w:sz w:val="20"/>
          <w:szCs w:val="20"/>
        </w:rPr>
      </w:pPr>
    </w:p>
    <w:p w14:paraId="1F593405" w14:textId="77777777" w:rsidR="008144D0" w:rsidRDefault="00DF247F">
      <w:pPr>
        <w:tabs>
          <w:tab w:val="left" w:pos="1260"/>
        </w:tabs>
        <w:ind w:left="1260" w:right="113" w:hanging="600"/>
        <w:jc w:val="both"/>
        <w:rPr>
          <w:rFonts w:eastAsia="Times New Roman"/>
          <w:iCs/>
          <w:sz w:val="20"/>
          <w:szCs w:val="20"/>
        </w:rPr>
      </w:pPr>
      <w:r>
        <w:rPr>
          <w:rFonts w:eastAsia="Times New Roman"/>
          <w:iCs/>
          <w:sz w:val="20"/>
          <w:szCs w:val="20"/>
        </w:rPr>
        <w:t>5.4.1</w:t>
      </w:r>
      <w:r>
        <w:rPr>
          <w:rFonts w:eastAsia="Times New Roman"/>
          <w:iCs/>
          <w:sz w:val="20"/>
          <w:szCs w:val="20"/>
        </w:rPr>
        <w:tab/>
        <w:t xml:space="preserve">Subject to GC 8 – FREEDOM OF INFORMATION AND PROTECTION OF PRIVACY ACT, the </w:t>
      </w:r>
      <w:r>
        <w:rPr>
          <w:rFonts w:eastAsia="Times New Roman"/>
          <w:i/>
          <w:sz w:val="20"/>
          <w:szCs w:val="20"/>
        </w:rPr>
        <w:t>Consultant</w:t>
      </w:r>
      <w:r>
        <w:rPr>
          <w:rFonts w:eastAsia="Times New Roman"/>
          <w:iCs/>
          <w:sz w:val="20"/>
          <w:szCs w:val="20"/>
        </w:rPr>
        <w:t xml:space="preserve"> shall keep confidential all matters related to the performance of the </w:t>
      </w:r>
      <w:r>
        <w:rPr>
          <w:rFonts w:eastAsia="Times New Roman"/>
          <w:i/>
          <w:sz w:val="20"/>
          <w:szCs w:val="20"/>
        </w:rPr>
        <w:t>Contract</w:t>
      </w:r>
      <w:r>
        <w:rPr>
          <w:rFonts w:eastAsia="Times New Roman"/>
          <w:iCs/>
          <w:sz w:val="20"/>
          <w:szCs w:val="20"/>
        </w:rPr>
        <w:t xml:space="preserve">, regardless of form (written, oral, visual or other), including but not limited to technical drawings and manuals, designs and concepts data and surveys, layouts and schedules, all matters related to </w:t>
      </w:r>
      <w:r>
        <w:rPr>
          <w:rFonts w:eastAsia="Times New Roman"/>
          <w:i/>
          <w:sz w:val="20"/>
          <w:szCs w:val="20"/>
        </w:rPr>
        <w:t xml:space="preserve">Project </w:t>
      </w:r>
      <w:r>
        <w:rPr>
          <w:rFonts w:eastAsia="Times New Roman"/>
          <w:iCs/>
          <w:sz w:val="20"/>
          <w:szCs w:val="20"/>
        </w:rPr>
        <w:t xml:space="preserve">finances, personnel and suppliers, and all deliverables, commercial and legal issues relating to or arising out of the performance of the </w:t>
      </w:r>
      <w:r>
        <w:rPr>
          <w:rFonts w:eastAsia="Times New Roman"/>
          <w:i/>
          <w:iCs/>
          <w:sz w:val="20"/>
          <w:szCs w:val="20"/>
        </w:rPr>
        <w:t>Contract</w:t>
      </w:r>
      <w:r>
        <w:rPr>
          <w:rFonts w:eastAsia="Times New Roman"/>
          <w:iCs/>
          <w:sz w:val="20"/>
          <w:szCs w:val="20"/>
        </w:rPr>
        <w:t>.</w:t>
      </w:r>
    </w:p>
    <w:p w14:paraId="3C2D6D19" w14:textId="77777777" w:rsidR="008144D0" w:rsidRDefault="008144D0">
      <w:pPr>
        <w:tabs>
          <w:tab w:val="left" w:pos="1418"/>
        </w:tabs>
        <w:ind w:left="1418" w:hanging="709"/>
        <w:jc w:val="both"/>
        <w:rPr>
          <w:rFonts w:eastAsia="Times New Roman"/>
          <w:iCs/>
          <w:sz w:val="20"/>
          <w:szCs w:val="20"/>
        </w:rPr>
      </w:pPr>
    </w:p>
    <w:p w14:paraId="35BF2449" w14:textId="77777777" w:rsidR="008144D0" w:rsidRDefault="00DF247F">
      <w:pPr>
        <w:tabs>
          <w:tab w:val="left" w:pos="1260"/>
        </w:tabs>
        <w:ind w:left="1260" w:right="113" w:hanging="600"/>
        <w:jc w:val="both"/>
        <w:rPr>
          <w:rFonts w:eastAsia="Times New Roman"/>
          <w:iCs/>
          <w:sz w:val="20"/>
          <w:szCs w:val="20"/>
        </w:rPr>
      </w:pPr>
      <w:r>
        <w:rPr>
          <w:rFonts w:eastAsia="Times New Roman"/>
          <w:iCs/>
          <w:sz w:val="20"/>
          <w:szCs w:val="20"/>
        </w:rPr>
        <w:t>5.4.2</w:t>
      </w:r>
      <w:r>
        <w:rPr>
          <w:rFonts w:eastAsia="Times New Roman"/>
          <w:iCs/>
          <w:sz w:val="20"/>
          <w:szCs w:val="20"/>
        </w:rPr>
        <w:tab/>
        <w:t xml:space="preserve">The </w:t>
      </w:r>
      <w:r>
        <w:rPr>
          <w:rFonts w:eastAsia="Times New Roman"/>
          <w:i/>
          <w:sz w:val="20"/>
          <w:szCs w:val="20"/>
        </w:rPr>
        <w:t xml:space="preserve">Consultant </w:t>
      </w:r>
      <w:r>
        <w:rPr>
          <w:rFonts w:eastAsia="Times New Roman"/>
          <w:iCs/>
          <w:sz w:val="20"/>
          <w:szCs w:val="20"/>
        </w:rPr>
        <w:t xml:space="preserve">shall not divulge any information that has been given to the </w:t>
      </w:r>
      <w:r>
        <w:rPr>
          <w:rFonts w:eastAsia="Times New Roman"/>
          <w:i/>
          <w:sz w:val="20"/>
          <w:szCs w:val="20"/>
        </w:rPr>
        <w:t>Consultant</w:t>
      </w:r>
      <w:r>
        <w:rPr>
          <w:rFonts w:eastAsia="Times New Roman"/>
          <w:iCs/>
          <w:sz w:val="20"/>
          <w:szCs w:val="20"/>
        </w:rPr>
        <w:t xml:space="preserve"> or acquired by the </w:t>
      </w:r>
      <w:r>
        <w:rPr>
          <w:rFonts w:eastAsia="Times New Roman"/>
          <w:i/>
          <w:sz w:val="20"/>
          <w:szCs w:val="20"/>
        </w:rPr>
        <w:t>Consultant</w:t>
      </w:r>
      <w:r>
        <w:rPr>
          <w:rFonts w:eastAsia="Times New Roman"/>
          <w:iCs/>
          <w:sz w:val="20"/>
          <w:szCs w:val="20"/>
        </w:rPr>
        <w:t xml:space="preserve"> on a confidential basis in the course of carrying out the </w:t>
      </w:r>
      <w:r>
        <w:rPr>
          <w:rFonts w:eastAsia="Times New Roman"/>
          <w:i/>
          <w:iCs/>
          <w:sz w:val="20"/>
          <w:szCs w:val="20"/>
        </w:rPr>
        <w:t>Professional Services</w:t>
      </w:r>
      <w:r>
        <w:rPr>
          <w:rFonts w:eastAsia="Times New Roman"/>
          <w:iCs/>
          <w:sz w:val="20"/>
          <w:szCs w:val="20"/>
        </w:rPr>
        <w:t xml:space="preserve">, except to authorized employees, assignees, transferees or </w:t>
      </w:r>
      <w:r>
        <w:rPr>
          <w:rFonts w:eastAsia="Times New Roman"/>
          <w:i/>
          <w:sz w:val="20"/>
          <w:szCs w:val="20"/>
        </w:rPr>
        <w:t>Subconsultants</w:t>
      </w:r>
      <w:r>
        <w:rPr>
          <w:rFonts w:eastAsia="Times New Roman"/>
          <w:iCs/>
          <w:sz w:val="20"/>
          <w:szCs w:val="20"/>
        </w:rPr>
        <w:t xml:space="preserve"> and other contractors who need to know and then only to the extent required to enable such persons to fulfil the obligations of the </w:t>
      </w:r>
      <w:r>
        <w:rPr>
          <w:rFonts w:eastAsia="Times New Roman"/>
          <w:i/>
          <w:sz w:val="20"/>
          <w:szCs w:val="20"/>
        </w:rPr>
        <w:t xml:space="preserve">Consultant </w:t>
      </w:r>
      <w:r>
        <w:rPr>
          <w:rFonts w:eastAsia="Times New Roman"/>
          <w:iCs/>
          <w:sz w:val="20"/>
          <w:szCs w:val="20"/>
        </w:rPr>
        <w:t xml:space="preserve">under the </w:t>
      </w:r>
      <w:r>
        <w:rPr>
          <w:rFonts w:eastAsia="Times New Roman"/>
          <w:i/>
          <w:iCs/>
          <w:sz w:val="20"/>
          <w:szCs w:val="20"/>
        </w:rPr>
        <w:t>Contract</w:t>
      </w:r>
      <w:r>
        <w:rPr>
          <w:rFonts w:eastAsia="Times New Roman"/>
          <w:iCs/>
          <w:sz w:val="20"/>
          <w:szCs w:val="20"/>
        </w:rPr>
        <w:t>.</w:t>
      </w:r>
    </w:p>
    <w:p w14:paraId="00DFD3F3" w14:textId="77777777" w:rsidR="008144D0" w:rsidRDefault="008144D0">
      <w:pPr>
        <w:ind w:left="1200"/>
        <w:jc w:val="both"/>
        <w:rPr>
          <w:rFonts w:eastAsia="Times New Roman"/>
          <w:iCs/>
          <w:sz w:val="20"/>
          <w:szCs w:val="20"/>
        </w:rPr>
      </w:pPr>
    </w:p>
    <w:p w14:paraId="25D2B312" w14:textId="77777777" w:rsidR="008144D0" w:rsidRDefault="00DF247F">
      <w:pPr>
        <w:tabs>
          <w:tab w:val="left" w:pos="1260"/>
        </w:tabs>
        <w:ind w:left="1260" w:right="113" w:hanging="600"/>
        <w:jc w:val="both"/>
        <w:rPr>
          <w:rFonts w:eastAsia="Times New Roman"/>
          <w:iCs/>
          <w:sz w:val="20"/>
          <w:szCs w:val="20"/>
        </w:rPr>
      </w:pPr>
      <w:r>
        <w:rPr>
          <w:rFonts w:eastAsia="Times New Roman"/>
          <w:iCs/>
          <w:sz w:val="20"/>
          <w:szCs w:val="20"/>
        </w:rPr>
        <w:t>5.4.3</w:t>
      </w:r>
      <w:r>
        <w:rPr>
          <w:rFonts w:eastAsia="Times New Roman"/>
          <w:iCs/>
          <w:sz w:val="20"/>
          <w:szCs w:val="20"/>
        </w:rPr>
        <w:tab/>
        <w:t xml:space="preserve">No confidential information shall be used by the </w:t>
      </w:r>
      <w:r>
        <w:rPr>
          <w:rFonts w:eastAsia="Times New Roman"/>
          <w:i/>
          <w:sz w:val="20"/>
          <w:szCs w:val="20"/>
        </w:rPr>
        <w:t>Consultant</w:t>
      </w:r>
      <w:r>
        <w:rPr>
          <w:rFonts w:eastAsia="Times New Roman"/>
          <w:iCs/>
          <w:sz w:val="20"/>
          <w:szCs w:val="20"/>
        </w:rPr>
        <w:t xml:space="preserve"> on any other project or work without the prior written consent of the </w:t>
      </w:r>
      <w:r>
        <w:rPr>
          <w:rFonts w:eastAsia="Times New Roman"/>
          <w:i/>
          <w:sz w:val="20"/>
          <w:szCs w:val="20"/>
        </w:rPr>
        <w:t>Owner</w:t>
      </w:r>
      <w:r>
        <w:rPr>
          <w:rFonts w:eastAsia="Times New Roman"/>
          <w:iCs/>
          <w:sz w:val="20"/>
          <w:szCs w:val="20"/>
        </w:rPr>
        <w:t>.</w:t>
      </w:r>
    </w:p>
    <w:p w14:paraId="1F2C904F" w14:textId="77777777" w:rsidR="008144D0" w:rsidRDefault="008144D0">
      <w:pPr>
        <w:tabs>
          <w:tab w:val="left" w:pos="1418"/>
        </w:tabs>
        <w:ind w:left="1418" w:hanging="709"/>
        <w:jc w:val="both"/>
        <w:rPr>
          <w:rFonts w:eastAsia="Times New Roman"/>
          <w:iCs/>
          <w:sz w:val="20"/>
          <w:szCs w:val="20"/>
        </w:rPr>
      </w:pPr>
    </w:p>
    <w:p w14:paraId="4C0ABA6D" w14:textId="77777777" w:rsidR="009C2D66" w:rsidRDefault="009C2D66">
      <w:pPr>
        <w:tabs>
          <w:tab w:val="left" w:pos="1260"/>
        </w:tabs>
        <w:ind w:left="1260" w:right="113" w:hanging="600"/>
        <w:jc w:val="both"/>
        <w:rPr>
          <w:rFonts w:eastAsia="Times New Roman"/>
          <w:iCs/>
          <w:sz w:val="20"/>
          <w:szCs w:val="20"/>
        </w:rPr>
      </w:pPr>
    </w:p>
    <w:p w14:paraId="0BA8F2B8" w14:textId="5A034F6C" w:rsidR="008144D0" w:rsidRDefault="00DF247F">
      <w:pPr>
        <w:tabs>
          <w:tab w:val="left" w:pos="1260"/>
        </w:tabs>
        <w:ind w:left="1260" w:right="113" w:hanging="600"/>
        <w:jc w:val="both"/>
        <w:rPr>
          <w:rFonts w:eastAsia="Times New Roman"/>
          <w:iCs/>
          <w:sz w:val="20"/>
          <w:szCs w:val="20"/>
        </w:rPr>
      </w:pPr>
      <w:r>
        <w:rPr>
          <w:rFonts w:eastAsia="Times New Roman"/>
          <w:iCs/>
          <w:sz w:val="20"/>
          <w:szCs w:val="20"/>
        </w:rPr>
        <w:t>5.4.4</w:t>
      </w:r>
      <w:r>
        <w:rPr>
          <w:rFonts w:eastAsia="Times New Roman"/>
          <w:iCs/>
          <w:sz w:val="20"/>
          <w:szCs w:val="20"/>
        </w:rPr>
        <w:tab/>
        <w:t xml:space="preserve">The </w:t>
      </w:r>
      <w:r>
        <w:rPr>
          <w:rFonts w:eastAsia="Times New Roman"/>
          <w:i/>
          <w:sz w:val="20"/>
          <w:szCs w:val="20"/>
        </w:rPr>
        <w:t>Consultant</w:t>
      </w:r>
      <w:r>
        <w:rPr>
          <w:rFonts w:eastAsia="Times New Roman"/>
          <w:iCs/>
          <w:sz w:val="20"/>
          <w:szCs w:val="20"/>
        </w:rPr>
        <w:t xml:space="preserve"> shall not publish any statement, paper, </w:t>
      </w:r>
      <w:proofErr w:type="gramStart"/>
      <w:r>
        <w:rPr>
          <w:rFonts w:eastAsia="Times New Roman"/>
          <w:iCs/>
          <w:sz w:val="20"/>
          <w:szCs w:val="20"/>
        </w:rPr>
        <w:t>photograph</w:t>
      </w:r>
      <w:proofErr w:type="gramEnd"/>
      <w:r>
        <w:rPr>
          <w:rFonts w:eastAsia="Times New Roman"/>
          <w:iCs/>
          <w:sz w:val="20"/>
          <w:szCs w:val="20"/>
        </w:rPr>
        <w:t xml:space="preserve"> or document or hold any ceremony with respect to the </w:t>
      </w:r>
      <w:r>
        <w:rPr>
          <w:rFonts w:eastAsia="Times New Roman"/>
          <w:i/>
          <w:sz w:val="20"/>
          <w:szCs w:val="20"/>
        </w:rPr>
        <w:t>Professional Services</w:t>
      </w:r>
      <w:r>
        <w:rPr>
          <w:rFonts w:eastAsia="Times New Roman"/>
          <w:iCs/>
          <w:sz w:val="20"/>
          <w:szCs w:val="20"/>
        </w:rPr>
        <w:t xml:space="preserve"> or the </w:t>
      </w:r>
      <w:r>
        <w:rPr>
          <w:rFonts w:eastAsia="Times New Roman"/>
          <w:i/>
          <w:sz w:val="20"/>
          <w:szCs w:val="20"/>
        </w:rPr>
        <w:t>Work</w:t>
      </w:r>
      <w:r>
        <w:rPr>
          <w:rFonts w:eastAsia="Times New Roman"/>
          <w:iCs/>
          <w:sz w:val="20"/>
          <w:szCs w:val="20"/>
        </w:rPr>
        <w:t xml:space="preserve"> without the prior written approval of the </w:t>
      </w:r>
      <w:r>
        <w:rPr>
          <w:rFonts w:eastAsia="Times New Roman"/>
          <w:i/>
          <w:sz w:val="20"/>
          <w:szCs w:val="20"/>
        </w:rPr>
        <w:t>Owner,</w:t>
      </w:r>
      <w:r>
        <w:rPr>
          <w:rFonts w:eastAsia="Times New Roman"/>
          <w:iCs/>
          <w:sz w:val="20"/>
          <w:szCs w:val="20"/>
        </w:rPr>
        <w:t xml:space="preserve"> which shall not be unreasonably withheld.</w:t>
      </w:r>
    </w:p>
    <w:p w14:paraId="6B7427AA" w14:textId="77777777" w:rsidR="008144D0" w:rsidRDefault="008144D0">
      <w:pPr>
        <w:tabs>
          <w:tab w:val="left" w:pos="1418"/>
        </w:tabs>
        <w:ind w:left="1418" w:hanging="709"/>
        <w:jc w:val="both"/>
        <w:rPr>
          <w:rFonts w:eastAsia="Times New Roman"/>
          <w:iCs/>
          <w:sz w:val="20"/>
          <w:szCs w:val="20"/>
        </w:rPr>
      </w:pPr>
    </w:p>
    <w:p w14:paraId="62228A65" w14:textId="77777777" w:rsidR="008144D0" w:rsidRDefault="00DF247F">
      <w:pPr>
        <w:tabs>
          <w:tab w:val="left" w:pos="1260"/>
        </w:tabs>
        <w:ind w:left="1260" w:right="113" w:hanging="600"/>
        <w:jc w:val="both"/>
        <w:rPr>
          <w:rFonts w:eastAsia="Times New Roman"/>
          <w:iCs/>
          <w:sz w:val="20"/>
          <w:szCs w:val="20"/>
        </w:rPr>
      </w:pPr>
      <w:r>
        <w:rPr>
          <w:rFonts w:eastAsia="Times New Roman"/>
          <w:iCs/>
          <w:sz w:val="20"/>
          <w:szCs w:val="20"/>
        </w:rPr>
        <w:t>5.4.5</w:t>
      </w:r>
      <w:r>
        <w:rPr>
          <w:rFonts w:eastAsia="Times New Roman"/>
          <w:iCs/>
          <w:sz w:val="20"/>
          <w:szCs w:val="20"/>
        </w:rPr>
        <w:tab/>
        <w:t xml:space="preserve">The limitations on the use and disclosure of the confidential information received shall not apply to information which (a) was known to, and disclosed by, the </w:t>
      </w:r>
      <w:r>
        <w:rPr>
          <w:rFonts w:eastAsia="Times New Roman"/>
          <w:i/>
          <w:sz w:val="20"/>
          <w:szCs w:val="20"/>
        </w:rPr>
        <w:t xml:space="preserve">Consultant </w:t>
      </w:r>
      <w:r>
        <w:rPr>
          <w:rFonts w:eastAsia="Times New Roman"/>
          <w:iCs/>
          <w:sz w:val="20"/>
          <w:szCs w:val="20"/>
        </w:rPr>
        <w:t xml:space="preserve">before its receipt from the </w:t>
      </w:r>
      <w:r>
        <w:rPr>
          <w:rFonts w:eastAsia="Times New Roman"/>
          <w:i/>
          <w:sz w:val="20"/>
          <w:szCs w:val="20"/>
        </w:rPr>
        <w:t>Owner</w:t>
      </w:r>
      <w:r>
        <w:rPr>
          <w:rFonts w:eastAsia="Times New Roman"/>
          <w:iCs/>
          <w:sz w:val="20"/>
          <w:szCs w:val="20"/>
        </w:rPr>
        <w:t xml:space="preserve">; or (b) was learned by the </w:t>
      </w:r>
      <w:r>
        <w:rPr>
          <w:rFonts w:eastAsia="Times New Roman"/>
          <w:i/>
          <w:sz w:val="20"/>
          <w:szCs w:val="20"/>
        </w:rPr>
        <w:t>Consultant</w:t>
      </w:r>
      <w:r>
        <w:rPr>
          <w:rFonts w:eastAsia="Times New Roman"/>
          <w:iCs/>
          <w:sz w:val="20"/>
          <w:szCs w:val="20"/>
        </w:rPr>
        <w:t xml:space="preserve"> from a third party entitled to disclose it, and disclosed by the </w:t>
      </w:r>
      <w:r>
        <w:rPr>
          <w:rFonts w:eastAsia="Times New Roman"/>
          <w:i/>
          <w:sz w:val="20"/>
          <w:szCs w:val="20"/>
        </w:rPr>
        <w:t xml:space="preserve">Consultant </w:t>
      </w:r>
      <w:r>
        <w:rPr>
          <w:rFonts w:eastAsia="Times New Roman"/>
          <w:iCs/>
          <w:sz w:val="20"/>
          <w:szCs w:val="20"/>
        </w:rPr>
        <w:t xml:space="preserve">prior to its receipt from the </w:t>
      </w:r>
      <w:r>
        <w:rPr>
          <w:rFonts w:eastAsia="Times New Roman"/>
          <w:i/>
          <w:sz w:val="20"/>
          <w:szCs w:val="20"/>
        </w:rPr>
        <w:t>Owner</w:t>
      </w:r>
      <w:r>
        <w:rPr>
          <w:rFonts w:eastAsia="Times New Roman"/>
          <w:iCs/>
          <w:sz w:val="20"/>
          <w:szCs w:val="20"/>
        </w:rPr>
        <w:t xml:space="preserve">; or (c) becomes known publicly other than through the </w:t>
      </w:r>
      <w:r>
        <w:rPr>
          <w:rFonts w:eastAsia="Times New Roman"/>
          <w:i/>
          <w:sz w:val="20"/>
          <w:szCs w:val="20"/>
        </w:rPr>
        <w:t>Consultant</w:t>
      </w:r>
      <w:r>
        <w:rPr>
          <w:rFonts w:eastAsia="Times New Roman"/>
          <w:iCs/>
          <w:sz w:val="20"/>
          <w:szCs w:val="20"/>
        </w:rPr>
        <w:t xml:space="preserve">; or (d) is authorized in writing by the </w:t>
      </w:r>
      <w:r>
        <w:rPr>
          <w:rFonts w:eastAsia="Times New Roman"/>
          <w:i/>
          <w:sz w:val="20"/>
          <w:szCs w:val="20"/>
        </w:rPr>
        <w:t>Owner</w:t>
      </w:r>
      <w:r>
        <w:rPr>
          <w:rFonts w:eastAsia="Times New Roman"/>
          <w:iCs/>
          <w:sz w:val="20"/>
          <w:szCs w:val="20"/>
        </w:rPr>
        <w:t xml:space="preserve"> for disclosure; or (e) is disclosed pursuant to the requirements of a government authority or judicial order.</w:t>
      </w:r>
    </w:p>
    <w:p w14:paraId="622440FF" w14:textId="77777777" w:rsidR="008144D0" w:rsidRDefault="008144D0">
      <w:pPr>
        <w:pStyle w:val="ListParagraph"/>
        <w:rPr>
          <w:rFonts w:eastAsia="Times New Roman"/>
          <w:b/>
          <w:bCs/>
          <w:iCs/>
          <w:sz w:val="20"/>
          <w:szCs w:val="20"/>
        </w:rPr>
      </w:pPr>
    </w:p>
    <w:p w14:paraId="23DE5D97" w14:textId="4E0393C5" w:rsidR="008144D0" w:rsidRDefault="00DF247F">
      <w:pPr>
        <w:pStyle w:val="ListParagraph"/>
        <w:keepNext/>
        <w:ind w:left="704" w:firstLine="0"/>
        <w:rPr>
          <w:b/>
          <w:sz w:val="20"/>
          <w:szCs w:val="20"/>
        </w:rPr>
      </w:pPr>
      <w:r>
        <w:rPr>
          <w:b/>
          <w:sz w:val="20"/>
          <w:szCs w:val="20"/>
        </w:rPr>
        <w:t xml:space="preserve">GC </w:t>
      </w:r>
      <w:proofErr w:type="gramStart"/>
      <w:r>
        <w:rPr>
          <w:b/>
          <w:sz w:val="20"/>
          <w:szCs w:val="20"/>
        </w:rPr>
        <w:t>6.1</w:t>
      </w:r>
      <w:r w:rsidR="00A8449E">
        <w:rPr>
          <w:b/>
          <w:sz w:val="20"/>
          <w:szCs w:val="20"/>
        </w:rPr>
        <w:t xml:space="preserve"> </w:t>
      </w:r>
      <w:r>
        <w:rPr>
          <w:b/>
          <w:sz w:val="20"/>
          <w:szCs w:val="20"/>
        </w:rPr>
        <w:t xml:space="preserve"> INSURANCE</w:t>
      </w:r>
      <w:proofErr w:type="gramEnd"/>
    </w:p>
    <w:p w14:paraId="24B9335D" w14:textId="15B56802" w:rsidR="008144D0" w:rsidRPr="005D5CE1" w:rsidRDefault="005D5CE1">
      <w:pPr>
        <w:keepNext/>
        <w:rPr>
          <w:b/>
          <w:strike/>
          <w:sz w:val="20"/>
          <w:szCs w:val="20"/>
        </w:rPr>
      </w:pPr>
      <w:r>
        <w:rPr>
          <w:b/>
          <w:sz w:val="20"/>
          <w:szCs w:val="20"/>
        </w:rPr>
        <w:t xml:space="preserve"> </w:t>
      </w:r>
    </w:p>
    <w:p w14:paraId="6FF43187" w14:textId="77777777" w:rsidR="008144D0" w:rsidRDefault="00DF247F">
      <w:pPr>
        <w:keepNext/>
        <w:ind w:left="704"/>
        <w:rPr>
          <w:bCs/>
          <w:sz w:val="20"/>
          <w:szCs w:val="20"/>
          <w:u w:val="single"/>
        </w:rPr>
      </w:pPr>
      <w:r>
        <w:rPr>
          <w:bCs/>
          <w:sz w:val="20"/>
          <w:szCs w:val="20"/>
          <w:u w:val="single"/>
        </w:rPr>
        <w:t>Delete GC 6.1.1 to GC 6.1.5 and replace with:</w:t>
      </w:r>
    </w:p>
    <w:p w14:paraId="061CF179" w14:textId="77777777" w:rsidR="008144D0" w:rsidRDefault="008144D0">
      <w:pPr>
        <w:ind w:left="704"/>
        <w:rPr>
          <w:b/>
          <w:sz w:val="20"/>
          <w:szCs w:val="20"/>
        </w:rPr>
      </w:pPr>
    </w:p>
    <w:p w14:paraId="1F6851F3" w14:textId="6E50D4B9" w:rsidR="008144D0" w:rsidRDefault="00DF247F">
      <w:pPr>
        <w:tabs>
          <w:tab w:val="left" w:pos="1260"/>
        </w:tabs>
        <w:ind w:left="1260" w:right="113" w:hanging="600"/>
        <w:jc w:val="both"/>
        <w:rPr>
          <w:i/>
          <w:sz w:val="20"/>
          <w:szCs w:val="20"/>
        </w:rPr>
      </w:pPr>
      <w:r>
        <w:rPr>
          <w:sz w:val="20"/>
        </w:rPr>
        <w:t>6.1.1</w:t>
      </w:r>
      <w:r>
        <w:rPr>
          <w:color w:val="FF0000"/>
          <w:sz w:val="20"/>
        </w:rPr>
        <w:tab/>
      </w:r>
      <w:r>
        <w:rPr>
          <w:sz w:val="20"/>
        </w:rPr>
        <w:t xml:space="preserve">The </w:t>
      </w:r>
      <w:r>
        <w:rPr>
          <w:i/>
          <w:iCs/>
          <w:sz w:val="20"/>
        </w:rPr>
        <w:t>Consultant</w:t>
      </w:r>
      <w:r>
        <w:rPr>
          <w:sz w:val="20"/>
        </w:rPr>
        <w:t xml:space="preserve"> shall, without limiting its obligations or liabilities herein and at its own expense, provide and maintain</w:t>
      </w:r>
      <w:r>
        <w:rPr>
          <w:sz w:val="20"/>
          <w:szCs w:val="20"/>
        </w:rPr>
        <w:t xml:space="preserve"> the following insurances with insurers</w:t>
      </w:r>
      <w:r w:rsidR="00770DC0">
        <w:rPr>
          <w:sz w:val="20"/>
          <w:szCs w:val="20"/>
        </w:rPr>
        <w:t xml:space="preserve"> </w:t>
      </w:r>
      <w:r>
        <w:rPr>
          <w:sz w:val="20"/>
          <w:szCs w:val="20"/>
        </w:rPr>
        <w:t>licensed</w:t>
      </w:r>
      <w:r w:rsidR="00770DC0">
        <w:rPr>
          <w:sz w:val="20"/>
          <w:szCs w:val="20"/>
        </w:rPr>
        <w:t xml:space="preserve"> </w:t>
      </w:r>
      <w:r>
        <w:rPr>
          <w:sz w:val="20"/>
          <w:szCs w:val="20"/>
        </w:rPr>
        <w:t xml:space="preserve">in British Columbia and in form and amounts acceptable to the </w:t>
      </w:r>
      <w:r>
        <w:rPr>
          <w:i/>
          <w:sz w:val="20"/>
          <w:szCs w:val="20"/>
        </w:rPr>
        <w:t>Owner:</w:t>
      </w:r>
    </w:p>
    <w:p w14:paraId="5420A63C" w14:textId="77777777" w:rsidR="004628B3" w:rsidRDefault="004628B3">
      <w:pPr>
        <w:tabs>
          <w:tab w:val="left" w:pos="1260"/>
        </w:tabs>
        <w:ind w:left="1260" w:right="113" w:hanging="600"/>
        <w:jc w:val="both"/>
        <w:rPr>
          <w:sz w:val="20"/>
          <w:szCs w:val="20"/>
          <w:lang w:val="en-GB"/>
        </w:rPr>
      </w:pPr>
    </w:p>
    <w:p w14:paraId="6AD7B1A7" w14:textId="77777777" w:rsidR="004628B3" w:rsidRPr="00770DC0" w:rsidRDefault="004628B3" w:rsidP="004628B3">
      <w:pPr>
        <w:pStyle w:val="NumB2"/>
        <w:widowControl w:val="0"/>
        <w:numPr>
          <w:ilvl w:val="0"/>
          <w:numId w:val="0"/>
        </w:numPr>
        <w:tabs>
          <w:tab w:val="left" w:pos="567"/>
        </w:tabs>
        <w:autoSpaceDE w:val="0"/>
        <w:autoSpaceDN w:val="0"/>
        <w:adjustRightInd w:val="0"/>
        <w:spacing w:before="0"/>
        <w:ind w:left="709" w:hanging="709"/>
        <w:jc w:val="left"/>
        <w:rPr>
          <w:rFonts w:ascii="Arial" w:eastAsia="Arial" w:hAnsi="Arial" w:cs="Arial"/>
          <w:b/>
          <w:bCs/>
          <w:color w:val="FF0000"/>
          <w:sz w:val="20"/>
          <w:szCs w:val="20"/>
          <w:lang w:val="en-US"/>
        </w:rPr>
      </w:pPr>
      <w:r w:rsidRPr="00770DC0">
        <w:rPr>
          <w:rFonts w:ascii="Arial" w:hAnsi="Arial" w:cs="Arial"/>
          <w:sz w:val="20"/>
          <w:szCs w:val="20"/>
          <w:lang w:val="en-GB"/>
        </w:rPr>
        <w:tab/>
      </w:r>
      <w:r w:rsidRPr="00770DC0">
        <w:rPr>
          <w:rFonts w:ascii="Arial" w:eastAsia="Arial" w:hAnsi="Arial" w:cs="Arial"/>
          <w:b/>
          <w:bCs/>
          <w:color w:val="FF0000"/>
          <w:sz w:val="20"/>
          <w:szCs w:val="20"/>
          <w:highlight w:val="yellow"/>
          <w:lang w:val="en-US"/>
        </w:rPr>
        <w:t>[Select only one option (either $2 million or $5 million CGL)]</w:t>
      </w:r>
    </w:p>
    <w:p w14:paraId="001CAA74" w14:textId="77777777" w:rsidR="008144D0" w:rsidRDefault="008144D0" w:rsidP="004628B3">
      <w:pPr>
        <w:pStyle w:val="NumB2"/>
        <w:widowControl w:val="0"/>
        <w:numPr>
          <w:ilvl w:val="0"/>
          <w:numId w:val="0"/>
        </w:numPr>
        <w:tabs>
          <w:tab w:val="left" w:pos="567"/>
        </w:tabs>
        <w:autoSpaceDE w:val="0"/>
        <w:autoSpaceDN w:val="0"/>
        <w:adjustRightInd w:val="0"/>
        <w:spacing w:before="0"/>
        <w:jc w:val="left"/>
        <w:rPr>
          <w:color w:val="auto"/>
          <w:sz w:val="20"/>
          <w:szCs w:val="20"/>
          <w:lang w:val="en-GB"/>
        </w:rPr>
      </w:pPr>
    </w:p>
    <w:p w14:paraId="66C3C914" w14:textId="17BFD60B" w:rsidR="008144D0" w:rsidRPr="00770DC0" w:rsidRDefault="00DF247F">
      <w:pPr>
        <w:pStyle w:val="NumB2"/>
        <w:numPr>
          <w:ilvl w:val="0"/>
          <w:numId w:val="0"/>
        </w:numPr>
        <w:autoSpaceDE w:val="0"/>
        <w:autoSpaceDN w:val="0"/>
        <w:spacing w:before="0"/>
        <w:ind w:left="1800" w:hanging="540"/>
        <w:rPr>
          <w:rFonts w:ascii="Arial" w:hAnsi="Arial" w:cs="Arial"/>
          <w:strike/>
          <w:color w:val="FF0000"/>
          <w:sz w:val="20"/>
          <w:szCs w:val="20"/>
        </w:rPr>
      </w:pPr>
      <w:r w:rsidRPr="00770DC0">
        <w:rPr>
          <w:color w:val="FF0000"/>
          <w:sz w:val="20"/>
          <w:szCs w:val="20"/>
          <w:lang w:val="en-GB"/>
        </w:rPr>
        <w:t>.</w:t>
      </w:r>
      <w:proofErr w:type="gramStart"/>
      <w:r w:rsidRPr="00770DC0">
        <w:rPr>
          <w:color w:val="FF0000"/>
          <w:sz w:val="20"/>
          <w:szCs w:val="20"/>
          <w:lang w:val="en-GB"/>
        </w:rPr>
        <w:t xml:space="preserve">1  </w:t>
      </w:r>
      <w:r w:rsidRPr="00770DC0">
        <w:rPr>
          <w:color w:val="FF0000"/>
          <w:sz w:val="20"/>
          <w:szCs w:val="20"/>
          <w:lang w:val="en-GB"/>
        </w:rPr>
        <w:tab/>
      </w:r>
      <w:proofErr w:type="gramEnd"/>
      <w:r w:rsidRPr="00770DC0">
        <w:rPr>
          <w:rFonts w:ascii="Arial" w:hAnsi="Arial" w:cs="Arial"/>
          <w:color w:val="FF0000"/>
          <w:sz w:val="20"/>
          <w:szCs w:val="20"/>
          <w:lang w:val="en-GB"/>
        </w:rPr>
        <w:t>Commercial General Liability in an amount not less than Two Million Dollars ($2,000,000)</w:t>
      </w:r>
      <w:r w:rsidRPr="00770DC0">
        <w:rPr>
          <w:rFonts w:ascii="Arial" w:hAnsi="Arial" w:cs="Arial"/>
          <w:i/>
          <w:iCs/>
          <w:color w:val="FF0000"/>
          <w:sz w:val="20"/>
          <w:szCs w:val="20"/>
          <w:lang w:val="en-GB"/>
        </w:rPr>
        <w:t xml:space="preserve">  </w:t>
      </w:r>
      <w:r w:rsidRPr="00770DC0">
        <w:rPr>
          <w:rFonts w:ascii="Arial" w:hAnsi="Arial" w:cs="Arial"/>
          <w:color w:val="FF0000"/>
          <w:sz w:val="20"/>
          <w:szCs w:val="20"/>
          <w:lang w:val="en-GB"/>
        </w:rPr>
        <w:t>inclusive per occurrence against bodily injury and property damage.</w:t>
      </w:r>
      <w:r w:rsidRPr="00770DC0">
        <w:rPr>
          <w:color w:val="FF0000"/>
          <w:sz w:val="20"/>
          <w:szCs w:val="20"/>
          <w:lang w:val="en-GB"/>
        </w:rPr>
        <w:t xml:space="preserve">  </w:t>
      </w:r>
      <w:r w:rsidRPr="00770DC0">
        <w:rPr>
          <w:rFonts w:ascii="Arial" w:hAnsi="Arial" w:cs="Arial"/>
          <w:color w:val="FF0000"/>
          <w:sz w:val="20"/>
          <w:szCs w:val="20"/>
        </w:rPr>
        <w:t xml:space="preserve">The insurance will name the </w:t>
      </w:r>
      <w:r w:rsidRPr="00770DC0">
        <w:rPr>
          <w:rFonts w:ascii="Arial" w:hAnsi="Arial" w:cs="Arial"/>
          <w:i/>
          <w:color w:val="FF0000"/>
          <w:sz w:val="20"/>
          <w:szCs w:val="20"/>
        </w:rPr>
        <w:t>Owner</w:t>
      </w:r>
      <w:r w:rsidRPr="00770DC0">
        <w:rPr>
          <w:rFonts w:ascii="Arial" w:hAnsi="Arial" w:cs="Arial"/>
          <w:color w:val="FF0000"/>
          <w:sz w:val="20"/>
          <w:szCs w:val="20"/>
        </w:rPr>
        <w:t xml:space="preserve"> as an additional insured, include a cross liability clause,</w:t>
      </w:r>
      <w:r w:rsidR="005D5CE1" w:rsidRPr="00770DC0">
        <w:rPr>
          <w:rFonts w:ascii="Arial" w:hAnsi="Arial" w:cs="Arial"/>
          <w:color w:val="FF0000"/>
          <w:sz w:val="20"/>
          <w:szCs w:val="20"/>
        </w:rPr>
        <w:t xml:space="preserve"> and</w:t>
      </w:r>
      <w:r w:rsidRPr="00770DC0">
        <w:rPr>
          <w:rFonts w:ascii="Arial" w:hAnsi="Arial" w:cs="Arial"/>
          <w:color w:val="FF0000"/>
          <w:sz w:val="20"/>
          <w:szCs w:val="20"/>
        </w:rPr>
        <w:t xml:space="preserve"> be endorsed to provide the </w:t>
      </w:r>
      <w:r w:rsidRPr="00770DC0">
        <w:rPr>
          <w:rFonts w:ascii="Arial" w:hAnsi="Arial" w:cs="Arial"/>
          <w:i/>
          <w:color w:val="FF0000"/>
          <w:sz w:val="20"/>
          <w:szCs w:val="20"/>
        </w:rPr>
        <w:t>Owner</w:t>
      </w:r>
      <w:r w:rsidRPr="00770DC0">
        <w:rPr>
          <w:rFonts w:ascii="Arial" w:hAnsi="Arial" w:cs="Arial"/>
          <w:color w:val="FF0000"/>
          <w:sz w:val="20"/>
          <w:szCs w:val="20"/>
        </w:rPr>
        <w:t xml:space="preserve"> with 30 calendar days’ advance written notice of cancellation</w:t>
      </w:r>
      <w:r w:rsidR="004628B3" w:rsidRPr="00770DC0">
        <w:rPr>
          <w:rFonts w:ascii="Arial" w:hAnsi="Arial" w:cs="Arial"/>
          <w:color w:val="FF0000"/>
          <w:sz w:val="20"/>
          <w:szCs w:val="20"/>
        </w:rPr>
        <w:t>.</w:t>
      </w:r>
      <w:r w:rsidRPr="00770DC0">
        <w:rPr>
          <w:rFonts w:ascii="Arial" w:hAnsi="Arial" w:cs="Arial"/>
          <w:color w:val="FF0000"/>
          <w:sz w:val="20"/>
          <w:szCs w:val="20"/>
        </w:rPr>
        <w:t xml:space="preserve"> </w:t>
      </w:r>
    </w:p>
    <w:p w14:paraId="7A010184" w14:textId="77777777" w:rsidR="008144D0" w:rsidRPr="00770DC0" w:rsidRDefault="008144D0" w:rsidP="00770DC0">
      <w:pPr>
        <w:pStyle w:val="NumB2"/>
        <w:widowControl w:val="0"/>
        <w:numPr>
          <w:ilvl w:val="0"/>
          <w:numId w:val="0"/>
        </w:numPr>
        <w:tabs>
          <w:tab w:val="left" w:pos="0"/>
          <w:tab w:val="left" w:pos="567"/>
        </w:tabs>
        <w:autoSpaceDE w:val="0"/>
        <w:autoSpaceDN w:val="0"/>
        <w:adjustRightInd w:val="0"/>
        <w:spacing w:before="0"/>
        <w:jc w:val="left"/>
        <w:rPr>
          <w:rFonts w:ascii="Arial" w:hAnsi="Arial" w:cs="Arial"/>
          <w:color w:val="FF0000"/>
          <w:sz w:val="20"/>
          <w:szCs w:val="20"/>
        </w:rPr>
      </w:pPr>
    </w:p>
    <w:p w14:paraId="13A42C0D" w14:textId="5BC4A050" w:rsidR="008144D0" w:rsidRPr="00770DC0" w:rsidRDefault="00DF247F">
      <w:pPr>
        <w:pStyle w:val="NumB2"/>
        <w:numPr>
          <w:ilvl w:val="0"/>
          <w:numId w:val="0"/>
        </w:numPr>
        <w:autoSpaceDE w:val="0"/>
        <w:autoSpaceDN w:val="0"/>
        <w:spacing w:before="0"/>
        <w:ind w:left="1800" w:hanging="540"/>
        <w:rPr>
          <w:rFonts w:ascii="Arial" w:hAnsi="Arial" w:cs="Arial"/>
          <w:strike/>
          <w:color w:val="FF0000"/>
          <w:sz w:val="20"/>
          <w:szCs w:val="20"/>
        </w:rPr>
      </w:pPr>
      <w:r w:rsidRPr="00770DC0">
        <w:rPr>
          <w:color w:val="FF0000"/>
          <w:sz w:val="20"/>
          <w:szCs w:val="20"/>
          <w:lang w:val="en-GB"/>
        </w:rPr>
        <w:t>.</w:t>
      </w:r>
      <w:proofErr w:type="gramStart"/>
      <w:r w:rsidRPr="00770DC0">
        <w:rPr>
          <w:color w:val="FF0000"/>
          <w:sz w:val="20"/>
          <w:szCs w:val="20"/>
          <w:lang w:val="en-GB"/>
        </w:rPr>
        <w:t xml:space="preserve">1  </w:t>
      </w:r>
      <w:r w:rsidRPr="00770DC0">
        <w:rPr>
          <w:color w:val="FF0000"/>
          <w:sz w:val="20"/>
          <w:szCs w:val="20"/>
          <w:lang w:val="en-GB"/>
        </w:rPr>
        <w:tab/>
      </w:r>
      <w:proofErr w:type="gramEnd"/>
      <w:r w:rsidRPr="00770DC0">
        <w:rPr>
          <w:rFonts w:ascii="Arial" w:hAnsi="Arial" w:cs="Arial"/>
          <w:color w:val="FF0000"/>
          <w:sz w:val="20"/>
          <w:szCs w:val="20"/>
          <w:lang w:val="en-GB"/>
        </w:rPr>
        <w:t>Commercial General Liability in an amount not less than Five Million Dollars ($5,000,000) inclusive per occurrence against bodily injury and property damage.</w:t>
      </w:r>
      <w:r w:rsidRPr="00770DC0">
        <w:rPr>
          <w:color w:val="FF0000"/>
          <w:sz w:val="20"/>
          <w:szCs w:val="20"/>
          <w:lang w:val="en-GB"/>
        </w:rPr>
        <w:t xml:space="preserve">  </w:t>
      </w:r>
      <w:r w:rsidRPr="00770DC0">
        <w:rPr>
          <w:rFonts w:ascii="Arial" w:hAnsi="Arial" w:cs="Arial"/>
          <w:color w:val="FF0000"/>
          <w:sz w:val="20"/>
          <w:szCs w:val="20"/>
        </w:rPr>
        <w:t xml:space="preserve">The insurance will name the </w:t>
      </w:r>
      <w:r w:rsidRPr="00770DC0">
        <w:rPr>
          <w:rFonts w:ascii="Arial" w:hAnsi="Arial" w:cs="Arial"/>
          <w:i/>
          <w:color w:val="FF0000"/>
          <w:sz w:val="20"/>
          <w:szCs w:val="20"/>
        </w:rPr>
        <w:t>Owner</w:t>
      </w:r>
      <w:r w:rsidRPr="00770DC0">
        <w:rPr>
          <w:rFonts w:ascii="Arial" w:hAnsi="Arial" w:cs="Arial"/>
          <w:color w:val="FF0000"/>
          <w:sz w:val="20"/>
          <w:szCs w:val="20"/>
        </w:rPr>
        <w:t xml:space="preserve"> as an additional insured, include a cross liability clause, </w:t>
      </w:r>
      <w:r w:rsidR="001C49B8" w:rsidRPr="00770DC0">
        <w:rPr>
          <w:rFonts w:ascii="Arial" w:hAnsi="Arial" w:cs="Arial"/>
          <w:color w:val="FF0000"/>
          <w:sz w:val="20"/>
          <w:szCs w:val="20"/>
        </w:rPr>
        <w:t xml:space="preserve">and </w:t>
      </w:r>
      <w:r w:rsidRPr="00770DC0">
        <w:rPr>
          <w:rFonts w:ascii="Arial" w:hAnsi="Arial" w:cs="Arial"/>
          <w:color w:val="FF0000"/>
          <w:sz w:val="20"/>
          <w:szCs w:val="20"/>
        </w:rPr>
        <w:t xml:space="preserve">be endorsed to provide the </w:t>
      </w:r>
      <w:r w:rsidRPr="00770DC0">
        <w:rPr>
          <w:rFonts w:ascii="Arial" w:hAnsi="Arial" w:cs="Arial"/>
          <w:i/>
          <w:color w:val="FF0000"/>
          <w:sz w:val="20"/>
          <w:szCs w:val="20"/>
        </w:rPr>
        <w:t>Owner</w:t>
      </w:r>
      <w:r w:rsidRPr="00770DC0">
        <w:rPr>
          <w:rFonts w:ascii="Arial" w:hAnsi="Arial" w:cs="Arial"/>
          <w:color w:val="FF0000"/>
          <w:sz w:val="20"/>
          <w:szCs w:val="20"/>
        </w:rPr>
        <w:t xml:space="preserve"> with 30 calendar days’ advance written notice of cancellation</w:t>
      </w:r>
      <w:r w:rsidR="004628B3" w:rsidRPr="00770DC0">
        <w:rPr>
          <w:rFonts w:ascii="Arial" w:hAnsi="Arial" w:cs="Arial"/>
          <w:color w:val="FF0000"/>
          <w:sz w:val="20"/>
          <w:szCs w:val="20"/>
        </w:rPr>
        <w:t>.</w:t>
      </w:r>
    </w:p>
    <w:p w14:paraId="1C3AB562" w14:textId="77777777" w:rsidR="008144D0" w:rsidRDefault="00DF247F">
      <w:pPr>
        <w:pStyle w:val="ListParagraph"/>
        <w:tabs>
          <w:tab w:val="left" w:pos="0"/>
          <w:tab w:val="left" w:pos="567"/>
          <w:tab w:val="left" w:pos="1260"/>
        </w:tabs>
        <w:adjustRightInd w:val="0"/>
        <w:ind w:left="1260" w:hanging="540"/>
        <w:rPr>
          <w:color w:val="FF0000"/>
          <w:sz w:val="20"/>
          <w:szCs w:val="20"/>
          <w:lang w:val="en-GB"/>
        </w:rPr>
      </w:pPr>
      <w:r>
        <w:rPr>
          <w:color w:val="FF0000"/>
          <w:sz w:val="20"/>
          <w:szCs w:val="20"/>
          <w:lang w:val="en-GB"/>
        </w:rPr>
        <w:tab/>
      </w:r>
    </w:p>
    <w:p w14:paraId="2E08FF61" w14:textId="3D64D2BD" w:rsidR="004628B3" w:rsidRDefault="004628B3">
      <w:pPr>
        <w:pStyle w:val="ListParagraph"/>
        <w:tabs>
          <w:tab w:val="left" w:pos="0"/>
          <w:tab w:val="left" w:pos="567"/>
          <w:tab w:val="left" w:pos="1260"/>
        </w:tabs>
        <w:adjustRightInd w:val="0"/>
        <w:ind w:left="1260" w:hanging="540"/>
        <w:rPr>
          <w:b/>
          <w:bCs/>
          <w:color w:val="FF0000"/>
          <w:sz w:val="20"/>
          <w:szCs w:val="20"/>
        </w:rPr>
      </w:pPr>
      <w:r w:rsidRPr="00CF6C9F">
        <w:rPr>
          <w:b/>
          <w:bCs/>
          <w:color w:val="FF0000"/>
          <w:sz w:val="20"/>
          <w:szCs w:val="20"/>
          <w:highlight w:val="yellow"/>
        </w:rPr>
        <w:t>[</w:t>
      </w:r>
      <w:r>
        <w:rPr>
          <w:b/>
          <w:bCs/>
          <w:color w:val="FF0000"/>
          <w:sz w:val="20"/>
          <w:szCs w:val="20"/>
          <w:highlight w:val="yellow"/>
        </w:rPr>
        <w:t>Delete paragraph below if the “Professional Services” are not leading to constructio</w:t>
      </w:r>
      <w:r w:rsidRPr="00E04843">
        <w:rPr>
          <w:b/>
          <w:bCs/>
          <w:color w:val="FF0000"/>
          <w:sz w:val="20"/>
          <w:szCs w:val="20"/>
          <w:highlight w:val="yellow"/>
        </w:rPr>
        <w:t>n]</w:t>
      </w:r>
    </w:p>
    <w:p w14:paraId="64B0969D" w14:textId="77777777" w:rsidR="004628B3" w:rsidRDefault="004628B3">
      <w:pPr>
        <w:pStyle w:val="ListParagraph"/>
        <w:tabs>
          <w:tab w:val="left" w:pos="0"/>
          <w:tab w:val="left" w:pos="567"/>
          <w:tab w:val="left" w:pos="1260"/>
        </w:tabs>
        <w:adjustRightInd w:val="0"/>
        <w:ind w:left="1260" w:hanging="540"/>
        <w:rPr>
          <w:sz w:val="20"/>
          <w:szCs w:val="20"/>
          <w:lang w:val="en-GB"/>
        </w:rPr>
      </w:pPr>
    </w:p>
    <w:p w14:paraId="134D2F18" w14:textId="0FE84E5D" w:rsidR="008144D0" w:rsidRPr="00B41FBD" w:rsidRDefault="00DF247F">
      <w:pPr>
        <w:pStyle w:val="NumB2"/>
        <w:numPr>
          <w:ilvl w:val="0"/>
          <w:numId w:val="0"/>
        </w:numPr>
        <w:autoSpaceDE w:val="0"/>
        <w:autoSpaceDN w:val="0"/>
        <w:spacing w:before="0"/>
        <w:ind w:left="1800" w:hanging="540"/>
        <w:rPr>
          <w:rFonts w:ascii="Arial" w:eastAsia="Times New Roman" w:hAnsi="Arial" w:cs="Arial"/>
          <w:color w:val="FF0000"/>
          <w:sz w:val="20"/>
          <w:szCs w:val="20"/>
          <w:lang w:eastAsia="en-CA"/>
        </w:rPr>
      </w:pPr>
      <w:r>
        <w:rPr>
          <w:rFonts w:ascii="Arial" w:eastAsia="Times New Roman" w:hAnsi="Arial" w:cs="Arial"/>
          <w:color w:val="auto"/>
          <w:sz w:val="20"/>
          <w:szCs w:val="20"/>
          <w:lang w:eastAsia="en-CA"/>
        </w:rPr>
        <w:tab/>
      </w:r>
      <w:r w:rsidRPr="00B41FBD">
        <w:rPr>
          <w:rFonts w:ascii="Arial" w:eastAsia="Times New Roman" w:hAnsi="Arial" w:cs="Arial"/>
          <w:color w:val="FF0000"/>
          <w:sz w:val="20"/>
          <w:szCs w:val="20"/>
          <w:lang w:eastAsia="en-CA"/>
        </w:rPr>
        <w:t xml:space="preserve">If the </w:t>
      </w:r>
      <w:r w:rsidRPr="00B41FBD">
        <w:rPr>
          <w:rFonts w:ascii="Arial" w:hAnsi="Arial" w:cs="Arial"/>
          <w:i/>
          <w:color w:val="FF0000"/>
          <w:sz w:val="20"/>
          <w:szCs w:val="20"/>
        </w:rPr>
        <w:t>Owner</w:t>
      </w:r>
      <w:r w:rsidRPr="00B41FBD">
        <w:rPr>
          <w:rFonts w:ascii="Arial" w:eastAsia="Times New Roman" w:hAnsi="Arial" w:cs="Arial"/>
          <w:color w:val="FF0000"/>
          <w:sz w:val="20"/>
          <w:szCs w:val="20"/>
          <w:lang w:eastAsia="en-CA"/>
        </w:rPr>
        <w:t xml:space="preserve"> is to insure against commercial general liability insurance on a single </w:t>
      </w:r>
      <w:r w:rsidRPr="00B41FBD">
        <w:rPr>
          <w:rFonts w:ascii="Arial" w:eastAsia="Times New Roman" w:hAnsi="Arial" w:cs="Arial"/>
          <w:i/>
          <w:iCs/>
          <w:color w:val="FF0000"/>
          <w:sz w:val="20"/>
          <w:szCs w:val="20"/>
          <w:lang w:eastAsia="en-CA"/>
        </w:rPr>
        <w:t>Project</w:t>
      </w:r>
      <w:r w:rsidRPr="00B41FBD">
        <w:rPr>
          <w:rFonts w:ascii="Arial" w:eastAsia="Times New Roman" w:hAnsi="Arial" w:cs="Arial"/>
          <w:color w:val="FF0000"/>
          <w:sz w:val="20"/>
          <w:szCs w:val="20"/>
          <w:lang w:eastAsia="en-CA"/>
        </w:rPr>
        <w:t xml:space="preserve"> basis (Wrap Up Liability Insurance as described in paragraph 6.1.6) for the </w:t>
      </w:r>
      <w:r w:rsidRPr="00B41FBD">
        <w:rPr>
          <w:rFonts w:ascii="Arial" w:eastAsia="Times New Roman" w:hAnsi="Arial" w:cs="Arial"/>
          <w:i/>
          <w:iCs/>
          <w:color w:val="FF0000"/>
          <w:sz w:val="20"/>
          <w:szCs w:val="20"/>
          <w:lang w:eastAsia="en-CA"/>
        </w:rPr>
        <w:t>Consultant</w:t>
      </w:r>
      <w:r w:rsidRPr="00B41FBD">
        <w:rPr>
          <w:rFonts w:ascii="Arial" w:eastAsia="Times New Roman" w:hAnsi="Arial" w:cs="Arial"/>
          <w:iCs/>
          <w:color w:val="FF0000"/>
          <w:sz w:val="20"/>
          <w:szCs w:val="20"/>
          <w:lang w:eastAsia="en-CA"/>
        </w:rPr>
        <w:t xml:space="preserve"> and</w:t>
      </w:r>
      <w:r w:rsidR="006E0AE1" w:rsidRPr="00B41FBD">
        <w:rPr>
          <w:rFonts w:ascii="Arial" w:eastAsia="Times New Roman" w:hAnsi="Arial" w:cs="Arial"/>
          <w:iCs/>
          <w:color w:val="FF0000"/>
          <w:sz w:val="20"/>
          <w:szCs w:val="20"/>
          <w:lang w:eastAsia="en-CA"/>
        </w:rPr>
        <w:t xml:space="preserve"> its</w:t>
      </w:r>
      <w:r w:rsidRPr="00B41FBD">
        <w:rPr>
          <w:rFonts w:ascii="Arial" w:eastAsia="Times New Roman" w:hAnsi="Arial" w:cs="Arial"/>
          <w:iCs/>
          <w:color w:val="FF0000"/>
          <w:sz w:val="20"/>
          <w:szCs w:val="20"/>
          <w:lang w:eastAsia="en-CA"/>
        </w:rPr>
        <w:t xml:space="preserve"> </w:t>
      </w:r>
      <w:r w:rsidRPr="00B41FBD">
        <w:rPr>
          <w:rFonts w:ascii="Arial" w:eastAsia="Times New Roman" w:hAnsi="Arial" w:cs="Arial"/>
          <w:i/>
          <w:iCs/>
          <w:color w:val="FF0000"/>
          <w:sz w:val="20"/>
          <w:szCs w:val="20"/>
          <w:lang w:eastAsia="en-CA"/>
        </w:rPr>
        <w:t>Subconsultant</w:t>
      </w:r>
      <w:r w:rsidR="006E0AE1" w:rsidRPr="00B41FBD">
        <w:rPr>
          <w:rFonts w:ascii="Arial" w:eastAsia="Times New Roman" w:hAnsi="Arial" w:cs="Arial"/>
          <w:i/>
          <w:iCs/>
          <w:color w:val="FF0000"/>
          <w:sz w:val="20"/>
          <w:szCs w:val="20"/>
          <w:lang w:eastAsia="en-CA"/>
        </w:rPr>
        <w:t>(</w:t>
      </w:r>
      <w:r w:rsidRPr="00B41FBD">
        <w:rPr>
          <w:rFonts w:ascii="Arial" w:eastAsia="Times New Roman" w:hAnsi="Arial" w:cs="Arial"/>
          <w:i/>
          <w:iCs/>
          <w:color w:val="FF0000"/>
          <w:sz w:val="20"/>
          <w:szCs w:val="20"/>
          <w:lang w:eastAsia="en-CA"/>
        </w:rPr>
        <w:t>s</w:t>
      </w:r>
      <w:r w:rsidR="006E0AE1" w:rsidRPr="00B41FBD">
        <w:rPr>
          <w:rFonts w:ascii="Arial" w:eastAsia="Times New Roman" w:hAnsi="Arial" w:cs="Arial"/>
          <w:i/>
          <w:iCs/>
          <w:color w:val="FF0000"/>
          <w:sz w:val="20"/>
          <w:szCs w:val="20"/>
          <w:lang w:eastAsia="en-CA"/>
        </w:rPr>
        <w:t>)</w:t>
      </w:r>
      <w:r w:rsidRPr="00B41FBD">
        <w:rPr>
          <w:rFonts w:ascii="Arial" w:eastAsia="Times New Roman" w:hAnsi="Arial" w:cs="Arial"/>
          <w:color w:val="FF0000"/>
          <w:sz w:val="20"/>
          <w:szCs w:val="20"/>
          <w:lang w:eastAsia="en-CA"/>
        </w:rPr>
        <w:t>, the coverage referred to under paragraph 6.1.1.1 above is not required during the period that the Wrap Up Liability insurance is in force.</w:t>
      </w:r>
    </w:p>
    <w:p w14:paraId="131471EE" w14:textId="77777777" w:rsidR="008144D0" w:rsidRPr="00770DC0" w:rsidRDefault="008144D0">
      <w:pPr>
        <w:widowControl/>
        <w:tabs>
          <w:tab w:val="left" w:pos="1260"/>
        </w:tabs>
        <w:autoSpaceDE/>
        <w:autoSpaceDN/>
        <w:ind w:left="1260" w:hanging="540"/>
        <w:jc w:val="both"/>
        <w:rPr>
          <w:rFonts w:eastAsia="Times New Roman"/>
          <w:sz w:val="20"/>
          <w:szCs w:val="20"/>
          <w:lang w:val="en-CA" w:eastAsia="en-CA"/>
        </w:rPr>
      </w:pPr>
    </w:p>
    <w:p w14:paraId="1759E05C" w14:textId="77777777" w:rsidR="004628B3" w:rsidRDefault="00DF247F">
      <w:pPr>
        <w:pStyle w:val="NumB2"/>
        <w:numPr>
          <w:ilvl w:val="0"/>
          <w:numId w:val="0"/>
        </w:numPr>
        <w:autoSpaceDE w:val="0"/>
        <w:autoSpaceDN w:val="0"/>
        <w:spacing w:before="0"/>
        <w:ind w:left="1800" w:hanging="540"/>
        <w:rPr>
          <w:rFonts w:ascii="Arial" w:hAnsi="Arial" w:cs="Arial"/>
          <w:color w:val="auto"/>
          <w:sz w:val="20"/>
          <w:szCs w:val="20"/>
          <w:lang w:val="en-US"/>
        </w:rPr>
      </w:pPr>
      <w:r>
        <w:rPr>
          <w:rFonts w:ascii="Arial" w:hAnsi="Arial" w:cs="Arial"/>
          <w:color w:val="auto"/>
          <w:sz w:val="20"/>
          <w:szCs w:val="20"/>
          <w:lang w:val="en-US"/>
        </w:rPr>
        <w:t xml:space="preserve">.2 </w:t>
      </w:r>
      <w:r>
        <w:rPr>
          <w:rFonts w:ascii="Arial" w:hAnsi="Arial" w:cs="Arial"/>
          <w:color w:val="auto"/>
          <w:sz w:val="20"/>
          <w:szCs w:val="20"/>
          <w:lang w:val="en-US"/>
        </w:rPr>
        <w:tab/>
        <w:t>Owned or Non-Owned Aircraft (</w:t>
      </w:r>
      <w:r w:rsidRPr="00770DC0">
        <w:rPr>
          <w:rFonts w:ascii="Arial" w:hAnsi="Arial" w:cs="Arial"/>
          <w:color w:val="auto"/>
          <w:sz w:val="20"/>
          <w:szCs w:val="20"/>
          <w:lang w:val="en-US"/>
        </w:rPr>
        <w:t>including</w:t>
      </w:r>
      <w:r w:rsidR="004628B3" w:rsidRPr="00770DC0">
        <w:rPr>
          <w:rFonts w:ascii="Arial" w:hAnsi="Arial" w:cs="Arial"/>
          <w:color w:val="auto"/>
          <w:sz w:val="20"/>
          <w:szCs w:val="20"/>
          <w:lang w:val="en-US"/>
        </w:rPr>
        <w:t xml:space="preserve"> unmanned aircraft vehicles</w:t>
      </w:r>
      <w:r w:rsidRPr="00770DC0">
        <w:rPr>
          <w:rFonts w:ascii="Arial" w:hAnsi="Arial" w:cs="Arial"/>
          <w:color w:val="auto"/>
          <w:sz w:val="20"/>
          <w:szCs w:val="20"/>
          <w:lang w:val="en-US"/>
        </w:rPr>
        <w:t xml:space="preserve">) Liability Insurance if used directly or indirectly in the performance of the </w:t>
      </w:r>
      <w:r w:rsidRPr="00770DC0">
        <w:rPr>
          <w:rFonts w:ascii="Arial" w:hAnsi="Arial" w:cs="Arial"/>
          <w:i/>
          <w:iCs/>
          <w:color w:val="auto"/>
          <w:sz w:val="20"/>
          <w:szCs w:val="20"/>
          <w:lang w:val="en-US"/>
        </w:rPr>
        <w:t>Professional Services</w:t>
      </w:r>
      <w:r w:rsidRPr="00770DC0">
        <w:rPr>
          <w:rFonts w:ascii="Arial" w:hAnsi="Arial" w:cs="Arial"/>
          <w:color w:val="auto"/>
          <w:sz w:val="20"/>
          <w:szCs w:val="20"/>
          <w:lang w:val="en-US"/>
        </w:rPr>
        <w:t xml:space="preserve">, subject </w:t>
      </w:r>
      <w:r>
        <w:rPr>
          <w:rFonts w:ascii="Arial" w:hAnsi="Arial" w:cs="Arial"/>
          <w:color w:val="auto"/>
          <w:sz w:val="20"/>
          <w:szCs w:val="20"/>
          <w:lang w:val="en-US"/>
        </w:rPr>
        <w:t>to not less than Two Million Dollars ($2,000,000) inclusive per occurrence for bodily injury, death, and damage to property including loss of use thereof and including aircraft</w:t>
      </w:r>
      <w:r>
        <w:rPr>
          <w:rFonts w:ascii="Arial" w:hAnsi="Arial" w:cs="Arial"/>
          <w:color w:val="auto"/>
          <w:spacing w:val="-5"/>
          <w:sz w:val="20"/>
          <w:szCs w:val="20"/>
          <w:lang w:val="en-US"/>
        </w:rPr>
        <w:t xml:space="preserve"> </w:t>
      </w:r>
      <w:r>
        <w:rPr>
          <w:rFonts w:ascii="Arial" w:hAnsi="Arial" w:cs="Arial"/>
          <w:color w:val="auto"/>
          <w:sz w:val="20"/>
          <w:szCs w:val="20"/>
          <w:lang w:val="en-US"/>
        </w:rPr>
        <w:t>passenger</w:t>
      </w:r>
      <w:r>
        <w:rPr>
          <w:rFonts w:ascii="Arial" w:hAnsi="Arial" w:cs="Arial"/>
          <w:color w:val="auto"/>
          <w:spacing w:val="-3"/>
          <w:sz w:val="20"/>
          <w:szCs w:val="20"/>
          <w:lang w:val="en-US"/>
        </w:rPr>
        <w:t xml:space="preserve"> </w:t>
      </w:r>
      <w:r>
        <w:rPr>
          <w:rFonts w:ascii="Arial" w:hAnsi="Arial" w:cs="Arial"/>
          <w:color w:val="auto"/>
          <w:sz w:val="20"/>
          <w:szCs w:val="20"/>
          <w:lang w:val="en-US"/>
        </w:rPr>
        <w:t>hazard</w:t>
      </w:r>
      <w:r>
        <w:rPr>
          <w:rFonts w:ascii="Arial" w:hAnsi="Arial" w:cs="Arial"/>
          <w:color w:val="auto"/>
          <w:spacing w:val="-2"/>
          <w:sz w:val="20"/>
          <w:szCs w:val="20"/>
          <w:lang w:val="en-US"/>
        </w:rPr>
        <w:t xml:space="preserve"> </w:t>
      </w:r>
      <w:r>
        <w:rPr>
          <w:rFonts w:ascii="Arial" w:hAnsi="Arial" w:cs="Arial"/>
          <w:color w:val="auto"/>
          <w:sz w:val="20"/>
          <w:szCs w:val="20"/>
          <w:lang w:val="en-US"/>
        </w:rPr>
        <w:t>where</w:t>
      </w:r>
      <w:r>
        <w:rPr>
          <w:rFonts w:ascii="Arial" w:hAnsi="Arial" w:cs="Arial"/>
          <w:color w:val="auto"/>
          <w:spacing w:val="-4"/>
          <w:sz w:val="20"/>
          <w:szCs w:val="20"/>
          <w:lang w:val="en-US"/>
        </w:rPr>
        <w:t xml:space="preserve"> </w:t>
      </w:r>
      <w:r>
        <w:rPr>
          <w:rFonts w:ascii="Arial" w:hAnsi="Arial" w:cs="Arial"/>
          <w:color w:val="auto"/>
          <w:sz w:val="20"/>
          <w:szCs w:val="20"/>
          <w:lang w:val="en-US"/>
        </w:rPr>
        <w:t xml:space="preserve">applicable. </w:t>
      </w:r>
      <w:r>
        <w:rPr>
          <w:rFonts w:ascii="Arial" w:hAnsi="Arial" w:cs="Arial"/>
          <w:color w:val="auto"/>
          <w:spacing w:val="-4"/>
          <w:sz w:val="20"/>
          <w:szCs w:val="20"/>
          <w:lang w:val="en-US"/>
        </w:rPr>
        <w:t xml:space="preserve"> </w:t>
      </w:r>
      <w:r>
        <w:rPr>
          <w:rFonts w:ascii="Arial" w:hAnsi="Arial" w:cs="Arial"/>
          <w:color w:val="auto"/>
          <w:sz w:val="20"/>
          <w:szCs w:val="20"/>
          <w:lang w:val="en-US"/>
        </w:rPr>
        <w:t>The</w:t>
      </w:r>
      <w:r>
        <w:rPr>
          <w:rFonts w:ascii="Arial" w:hAnsi="Arial" w:cs="Arial"/>
          <w:color w:val="auto"/>
          <w:spacing w:val="-4"/>
          <w:sz w:val="20"/>
          <w:szCs w:val="20"/>
          <w:lang w:val="en-US"/>
        </w:rPr>
        <w:t xml:space="preserve"> </w:t>
      </w:r>
      <w:r>
        <w:rPr>
          <w:rFonts w:ascii="Arial" w:hAnsi="Arial" w:cs="Arial"/>
          <w:color w:val="auto"/>
          <w:sz w:val="20"/>
          <w:szCs w:val="20"/>
          <w:lang w:val="en-US"/>
        </w:rPr>
        <w:t>insurance</w:t>
      </w:r>
      <w:r>
        <w:rPr>
          <w:rFonts w:ascii="Arial" w:hAnsi="Arial" w:cs="Arial"/>
          <w:color w:val="auto"/>
          <w:spacing w:val="-2"/>
          <w:sz w:val="20"/>
          <w:szCs w:val="20"/>
          <w:lang w:val="en-US"/>
        </w:rPr>
        <w:t xml:space="preserve"> </w:t>
      </w:r>
      <w:r>
        <w:rPr>
          <w:rFonts w:ascii="Arial" w:hAnsi="Arial" w:cs="Arial"/>
          <w:color w:val="auto"/>
          <w:sz w:val="20"/>
          <w:szCs w:val="20"/>
          <w:lang w:val="en-US"/>
        </w:rPr>
        <w:t>will</w:t>
      </w:r>
      <w:r>
        <w:rPr>
          <w:rFonts w:ascii="Arial" w:hAnsi="Arial" w:cs="Arial"/>
          <w:color w:val="auto"/>
          <w:spacing w:val="-5"/>
          <w:sz w:val="20"/>
          <w:szCs w:val="20"/>
          <w:lang w:val="en-US"/>
        </w:rPr>
        <w:t xml:space="preserve"> </w:t>
      </w:r>
      <w:r>
        <w:rPr>
          <w:rFonts w:ascii="Arial" w:hAnsi="Arial" w:cs="Arial"/>
          <w:color w:val="auto"/>
          <w:sz w:val="20"/>
          <w:szCs w:val="20"/>
          <w:lang w:val="en-US"/>
        </w:rPr>
        <w:t>name</w:t>
      </w:r>
      <w:r>
        <w:rPr>
          <w:rFonts w:ascii="Arial" w:hAnsi="Arial" w:cs="Arial"/>
          <w:color w:val="auto"/>
          <w:spacing w:val="-4"/>
          <w:sz w:val="20"/>
          <w:szCs w:val="20"/>
          <w:lang w:val="en-US"/>
        </w:rPr>
        <w:t xml:space="preserve"> </w:t>
      </w:r>
      <w:r>
        <w:rPr>
          <w:rFonts w:ascii="Arial" w:hAnsi="Arial" w:cs="Arial"/>
          <w:color w:val="auto"/>
          <w:sz w:val="20"/>
          <w:szCs w:val="20"/>
          <w:lang w:val="en-US"/>
        </w:rPr>
        <w:t>the</w:t>
      </w:r>
      <w:r>
        <w:rPr>
          <w:rFonts w:ascii="Arial" w:hAnsi="Arial" w:cs="Arial"/>
          <w:color w:val="auto"/>
          <w:spacing w:val="-4"/>
          <w:sz w:val="20"/>
          <w:szCs w:val="20"/>
          <w:lang w:val="en-US"/>
        </w:rPr>
        <w:t xml:space="preserve"> </w:t>
      </w:r>
      <w:r>
        <w:rPr>
          <w:rFonts w:ascii="Arial" w:hAnsi="Arial" w:cs="Arial"/>
          <w:i/>
          <w:color w:val="auto"/>
          <w:sz w:val="20"/>
          <w:szCs w:val="20"/>
        </w:rPr>
        <w:t>Owner</w:t>
      </w:r>
      <w:r>
        <w:rPr>
          <w:rFonts w:ascii="Arial" w:hAnsi="Arial" w:cs="Arial"/>
          <w:color w:val="auto"/>
          <w:sz w:val="20"/>
          <w:szCs w:val="20"/>
          <w:lang w:val="en-US"/>
        </w:rPr>
        <w:t xml:space="preserve"> as</w:t>
      </w:r>
      <w:r>
        <w:rPr>
          <w:rFonts w:ascii="Arial" w:hAnsi="Arial" w:cs="Arial"/>
          <w:color w:val="auto"/>
          <w:spacing w:val="-3"/>
          <w:sz w:val="20"/>
          <w:szCs w:val="20"/>
          <w:lang w:val="en-US"/>
        </w:rPr>
        <w:t xml:space="preserve"> </w:t>
      </w:r>
      <w:r>
        <w:rPr>
          <w:rFonts w:ascii="Arial" w:hAnsi="Arial" w:cs="Arial"/>
          <w:color w:val="auto"/>
          <w:sz w:val="20"/>
          <w:szCs w:val="20"/>
          <w:lang w:val="en-US"/>
        </w:rPr>
        <w:t>an</w:t>
      </w:r>
      <w:r>
        <w:rPr>
          <w:rFonts w:ascii="Arial" w:hAnsi="Arial" w:cs="Arial"/>
          <w:color w:val="auto"/>
          <w:spacing w:val="-4"/>
          <w:sz w:val="20"/>
          <w:szCs w:val="20"/>
          <w:lang w:val="en-US"/>
        </w:rPr>
        <w:t xml:space="preserve"> </w:t>
      </w:r>
      <w:r>
        <w:rPr>
          <w:rFonts w:ascii="Arial" w:hAnsi="Arial" w:cs="Arial"/>
          <w:color w:val="auto"/>
          <w:sz w:val="20"/>
          <w:szCs w:val="20"/>
          <w:lang w:val="en-US"/>
        </w:rPr>
        <w:t xml:space="preserve">additional insured, include a cross liability </w:t>
      </w:r>
      <w:proofErr w:type="gramStart"/>
      <w:r>
        <w:rPr>
          <w:rFonts w:ascii="Arial" w:hAnsi="Arial" w:cs="Arial"/>
          <w:color w:val="auto"/>
          <w:sz w:val="20"/>
          <w:szCs w:val="20"/>
          <w:lang w:val="en-US"/>
        </w:rPr>
        <w:t>clause</w:t>
      </w:r>
      <w:proofErr w:type="gramEnd"/>
      <w:r>
        <w:rPr>
          <w:rFonts w:ascii="Arial" w:hAnsi="Arial" w:cs="Arial"/>
          <w:color w:val="auto"/>
          <w:sz w:val="20"/>
          <w:szCs w:val="20"/>
          <w:lang w:val="en-US"/>
        </w:rPr>
        <w:t xml:space="preserve"> and be endorsed to provide the </w:t>
      </w:r>
      <w:r>
        <w:rPr>
          <w:rFonts w:ascii="Arial" w:hAnsi="Arial" w:cs="Arial"/>
          <w:i/>
          <w:color w:val="auto"/>
          <w:sz w:val="20"/>
          <w:szCs w:val="20"/>
        </w:rPr>
        <w:t>Owner</w:t>
      </w:r>
      <w:r>
        <w:rPr>
          <w:rFonts w:ascii="Arial" w:hAnsi="Arial" w:cs="Arial"/>
          <w:color w:val="auto"/>
          <w:sz w:val="20"/>
          <w:szCs w:val="20"/>
          <w:lang w:val="en-US"/>
        </w:rPr>
        <w:t xml:space="preserve"> with 30 </w:t>
      </w:r>
      <w:r>
        <w:rPr>
          <w:rFonts w:ascii="Arial" w:hAnsi="Arial" w:cs="Arial"/>
          <w:color w:val="auto"/>
          <w:sz w:val="20"/>
          <w:szCs w:val="20"/>
        </w:rPr>
        <w:t xml:space="preserve">calendar </w:t>
      </w:r>
      <w:r>
        <w:rPr>
          <w:rFonts w:ascii="Arial" w:hAnsi="Arial" w:cs="Arial"/>
          <w:color w:val="auto"/>
          <w:sz w:val="20"/>
          <w:szCs w:val="20"/>
          <w:lang w:val="en-US"/>
        </w:rPr>
        <w:t xml:space="preserve">days’ advance written notice of cancellation. </w:t>
      </w:r>
    </w:p>
    <w:p w14:paraId="359C8D65" w14:textId="77777777" w:rsidR="004628B3" w:rsidRDefault="004628B3">
      <w:pPr>
        <w:pStyle w:val="NumB2"/>
        <w:numPr>
          <w:ilvl w:val="0"/>
          <w:numId w:val="0"/>
        </w:numPr>
        <w:autoSpaceDE w:val="0"/>
        <w:autoSpaceDN w:val="0"/>
        <w:spacing w:before="0"/>
        <w:ind w:left="1800" w:hanging="540"/>
        <w:rPr>
          <w:rFonts w:ascii="Arial" w:hAnsi="Arial" w:cs="Arial"/>
          <w:color w:val="auto"/>
          <w:sz w:val="20"/>
          <w:szCs w:val="20"/>
          <w:lang w:val="en-US"/>
        </w:rPr>
      </w:pPr>
    </w:p>
    <w:p w14:paraId="12637282" w14:textId="26E501A5" w:rsidR="008144D0" w:rsidRDefault="00DF247F" w:rsidP="004628B3">
      <w:pPr>
        <w:pStyle w:val="NumB2"/>
        <w:numPr>
          <w:ilvl w:val="0"/>
          <w:numId w:val="0"/>
        </w:numPr>
        <w:autoSpaceDE w:val="0"/>
        <w:autoSpaceDN w:val="0"/>
        <w:spacing w:before="0"/>
        <w:ind w:left="1800"/>
        <w:rPr>
          <w:rFonts w:ascii="Arial" w:hAnsi="Arial" w:cs="Arial"/>
          <w:color w:val="auto"/>
          <w:sz w:val="20"/>
          <w:szCs w:val="20"/>
          <w:lang w:val="en-US"/>
        </w:rPr>
      </w:pPr>
      <w:r>
        <w:rPr>
          <w:rFonts w:ascii="Arial" w:hAnsi="Arial" w:cs="Arial"/>
          <w:color w:val="auto"/>
          <w:sz w:val="20"/>
          <w:szCs w:val="20"/>
          <w:lang w:val="en-US"/>
        </w:rPr>
        <w:t>This insurance shall be maintained continuously from c</w:t>
      </w:r>
      <w:r w:rsidR="00A15F6B">
        <w:rPr>
          <w:rFonts w:ascii="Arial" w:hAnsi="Arial" w:cs="Arial"/>
          <w:color w:val="auto"/>
          <w:sz w:val="20"/>
          <w:szCs w:val="20"/>
          <w:lang w:val="en-US"/>
        </w:rPr>
        <w:t>om</w:t>
      </w:r>
      <w:r>
        <w:rPr>
          <w:rFonts w:ascii="Arial" w:hAnsi="Arial" w:cs="Arial"/>
          <w:color w:val="auto"/>
          <w:sz w:val="20"/>
          <w:szCs w:val="20"/>
          <w:lang w:val="en-US"/>
        </w:rPr>
        <w:t>mencement of th</w:t>
      </w:r>
      <w:r w:rsidR="00770DC0">
        <w:rPr>
          <w:rFonts w:ascii="Arial" w:hAnsi="Arial" w:cs="Arial"/>
          <w:color w:val="auto"/>
          <w:sz w:val="20"/>
          <w:szCs w:val="20"/>
          <w:lang w:val="en-US"/>
        </w:rPr>
        <w:t>e</w:t>
      </w:r>
      <w:r>
        <w:rPr>
          <w:rFonts w:ascii="Arial" w:hAnsi="Arial" w:cs="Arial"/>
          <w:color w:val="auto"/>
          <w:sz w:val="20"/>
          <w:szCs w:val="20"/>
          <w:lang w:val="en-US"/>
        </w:rPr>
        <w:t xml:space="preserve"> </w:t>
      </w:r>
      <w:r w:rsidR="004628B3" w:rsidRPr="00770DC0">
        <w:rPr>
          <w:rFonts w:ascii="Arial" w:hAnsi="Arial" w:cs="Arial"/>
          <w:i/>
          <w:iCs/>
          <w:color w:val="auto"/>
          <w:sz w:val="20"/>
          <w:szCs w:val="20"/>
          <w:lang w:val="en-US"/>
        </w:rPr>
        <w:t xml:space="preserve">Professional Services </w:t>
      </w:r>
      <w:r w:rsidRPr="00770DC0">
        <w:rPr>
          <w:rFonts w:ascii="Arial" w:hAnsi="Arial" w:cs="Arial"/>
          <w:color w:val="auto"/>
          <w:sz w:val="20"/>
          <w:szCs w:val="20"/>
          <w:lang w:val="en-US"/>
        </w:rPr>
        <w:t xml:space="preserve">involving aircraft (including unmanned aircraft vehicles) until such work is completed. </w:t>
      </w:r>
    </w:p>
    <w:p w14:paraId="0C2C9DCD" w14:textId="77777777" w:rsidR="008144D0" w:rsidRDefault="008144D0">
      <w:pPr>
        <w:pStyle w:val="Body"/>
        <w:tabs>
          <w:tab w:val="left" w:pos="1260"/>
        </w:tabs>
        <w:spacing w:after="0"/>
        <w:ind w:left="1260" w:hanging="540"/>
        <w:rPr>
          <w:rFonts w:ascii="Arial" w:hAnsi="Arial" w:cs="Arial"/>
          <w:lang w:val="en-US"/>
        </w:rPr>
      </w:pPr>
    </w:p>
    <w:p w14:paraId="50AAE036" w14:textId="77777777" w:rsidR="004628B3" w:rsidRDefault="00DF247F">
      <w:pPr>
        <w:pStyle w:val="NumB2"/>
        <w:numPr>
          <w:ilvl w:val="0"/>
          <w:numId w:val="0"/>
        </w:numPr>
        <w:autoSpaceDE w:val="0"/>
        <w:autoSpaceDN w:val="0"/>
        <w:spacing w:before="0"/>
        <w:ind w:left="1800" w:hanging="540"/>
        <w:rPr>
          <w:rFonts w:ascii="Arial" w:hAnsi="Arial" w:cs="Arial"/>
          <w:color w:val="auto"/>
          <w:sz w:val="20"/>
          <w:szCs w:val="20"/>
          <w:lang w:val="en-US"/>
        </w:rPr>
      </w:pPr>
      <w:r>
        <w:rPr>
          <w:rFonts w:ascii="Arial" w:hAnsi="Arial" w:cs="Arial"/>
          <w:color w:val="auto"/>
          <w:sz w:val="20"/>
          <w:szCs w:val="20"/>
          <w:lang w:val="en-US"/>
        </w:rPr>
        <w:t>.3</w:t>
      </w:r>
      <w:r>
        <w:rPr>
          <w:rFonts w:ascii="Arial" w:hAnsi="Arial" w:cs="Arial"/>
          <w:color w:val="auto"/>
          <w:sz w:val="20"/>
          <w:szCs w:val="20"/>
          <w:lang w:val="en-US"/>
        </w:rPr>
        <w:tab/>
        <w:t xml:space="preserve">Owned or Non-Owned Watercraft Liability Insurance if used directly or indirectly in the performance of the </w:t>
      </w:r>
      <w:r>
        <w:rPr>
          <w:rFonts w:ascii="Arial" w:hAnsi="Arial" w:cs="Arial"/>
          <w:i/>
          <w:iCs/>
          <w:color w:val="auto"/>
          <w:sz w:val="20"/>
          <w:szCs w:val="20"/>
          <w:lang w:val="en-US"/>
        </w:rPr>
        <w:t>Professional Services</w:t>
      </w:r>
      <w:r>
        <w:rPr>
          <w:rFonts w:ascii="Arial" w:hAnsi="Arial" w:cs="Arial"/>
          <w:color w:val="auto"/>
          <w:sz w:val="20"/>
          <w:szCs w:val="20"/>
          <w:lang w:val="en-US"/>
        </w:rPr>
        <w:t>, subject to limits of not less than Two Million Dollars ($2,000,000) inclusive per occurrence for bodily injury, death, and damage to property including loss of use thereof.</w:t>
      </w:r>
      <w:r>
        <w:rPr>
          <w:rFonts w:ascii="Arial" w:hAnsi="Arial" w:cs="Arial"/>
          <w:color w:val="auto"/>
          <w:spacing w:val="-4"/>
          <w:sz w:val="20"/>
          <w:szCs w:val="20"/>
          <w:lang w:val="en-US"/>
        </w:rPr>
        <w:t xml:space="preserve">  </w:t>
      </w:r>
      <w:r>
        <w:rPr>
          <w:rFonts w:ascii="Arial" w:hAnsi="Arial" w:cs="Arial"/>
          <w:color w:val="auto"/>
          <w:sz w:val="20"/>
          <w:szCs w:val="20"/>
          <w:lang w:val="en-US"/>
        </w:rPr>
        <w:t>The</w:t>
      </w:r>
      <w:r>
        <w:rPr>
          <w:rFonts w:ascii="Arial" w:hAnsi="Arial" w:cs="Arial"/>
          <w:color w:val="auto"/>
          <w:spacing w:val="-4"/>
          <w:sz w:val="20"/>
          <w:szCs w:val="20"/>
          <w:lang w:val="en-US"/>
        </w:rPr>
        <w:t xml:space="preserve"> </w:t>
      </w:r>
      <w:r>
        <w:rPr>
          <w:rFonts w:ascii="Arial" w:hAnsi="Arial" w:cs="Arial"/>
          <w:color w:val="auto"/>
          <w:sz w:val="20"/>
          <w:szCs w:val="20"/>
          <w:lang w:val="en-US"/>
        </w:rPr>
        <w:t>insurance</w:t>
      </w:r>
      <w:r>
        <w:rPr>
          <w:rFonts w:ascii="Arial" w:hAnsi="Arial" w:cs="Arial"/>
          <w:color w:val="auto"/>
          <w:spacing w:val="-2"/>
          <w:sz w:val="20"/>
          <w:szCs w:val="20"/>
          <w:lang w:val="en-US"/>
        </w:rPr>
        <w:t xml:space="preserve"> </w:t>
      </w:r>
      <w:r>
        <w:rPr>
          <w:rFonts w:ascii="Arial" w:hAnsi="Arial" w:cs="Arial"/>
          <w:color w:val="auto"/>
          <w:sz w:val="20"/>
          <w:szCs w:val="20"/>
          <w:lang w:val="en-US"/>
        </w:rPr>
        <w:t>will</w:t>
      </w:r>
      <w:r>
        <w:rPr>
          <w:rFonts w:ascii="Arial" w:hAnsi="Arial" w:cs="Arial"/>
          <w:color w:val="auto"/>
          <w:spacing w:val="-5"/>
          <w:sz w:val="20"/>
          <w:szCs w:val="20"/>
          <w:lang w:val="en-US"/>
        </w:rPr>
        <w:t xml:space="preserve"> </w:t>
      </w:r>
      <w:r>
        <w:rPr>
          <w:rFonts w:ascii="Arial" w:hAnsi="Arial" w:cs="Arial"/>
          <w:color w:val="auto"/>
          <w:sz w:val="20"/>
          <w:szCs w:val="20"/>
          <w:lang w:val="en-US"/>
        </w:rPr>
        <w:t>name</w:t>
      </w:r>
      <w:r>
        <w:rPr>
          <w:rFonts w:ascii="Arial" w:hAnsi="Arial" w:cs="Arial"/>
          <w:color w:val="auto"/>
          <w:spacing w:val="-4"/>
          <w:sz w:val="20"/>
          <w:szCs w:val="20"/>
          <w:lang w:val="en-US"/>
        </w:rPr>
        <w:t xml:space="preserve"> </w:t>
      </w:r>
      <w:r>
        <w:rPr>
          <w:rFonts w:ascii="Arial" w:hAnsi="Arial" w:cs="Arial"/>
          <w:color w:val="auto"/>
          <w:sz w:val="20"/>
          <w:szCs w:val="20"/>
          <w:lang w:val="en-US"/>
        </w:rPr>
        <w:t>the</w:t>
      </w:r>
      <w:r>
        <w:rPr>
          <w:rFonts w:ascii="Arial" w:hAnsi="Arial" w:cs="Arial"/>
          <w:color w:val="auto"/>
          <w:spacing w:val="-4"/>
          <w:sz w:val="20"/>
          <w:szCs w:val="20"/>
          <w:lang w:val="en-US"/>
        </w:rPr>
        <w:t xml:space="preserve"> </w:t>
      </w:r>
      <w:r>
        <w:rPr>
          <w:rFonts w:ascii="Arial" w:hAnsi="Arial" w:cs="Arial"/>
          <w:i/>
          <w:color w:val="auto"/>
          <w:sz w:val="20"/>
          <w:szCs w:val="20"/>
        </w:rPr>
        <w:t>Owner</w:t>
      </w:r>
      <w:r>
        <w:rPr>
          <w:rFonts w:ascii="Arial" w:hAnsi="Arial" w:cs="Arial"/>
          <w:color w:val="auto"/>
          <w:sz w:val="20"/>
          <w:szCs w:val="20"/>
          <w:lang w:val="en-US"/>
        </w:rPr>
        <w:t xml:space="preserve"> as</w:t>
      </w:r>
      <w:r>
        <w:rPr>
          <w:rFonts w:ascii="Arial" w:hAnsi="Arial" w:cs="Arial"/>
          <w:color w:val="auto"/>
          <w:spacing w:val="-3"/>
          <w:sz w:val="20"/>
          <w:szCs w:val="20"/>
          <w:lang w:val="en-US"/>
        </w:rPr>
        <w:t xml:space="preserve"> </w:t>
      </w:r>
      <w:r>
        <w:rPr>
          <w:rFonts w:ascii="Arial" w:hAnsi="Arial" w:cs="Arial"/>
          <w:color w:val="auto"/>
          <w:sz w:val="20"/>
          <w:szCs w:val="20"/>
          <w:lang w:val="en-US"/>
        </w:rPr>
        <w:t>an</w:t>
      </w:r>
      <w:r>
        <w:rPr>
          <w:rFonts w:ascii="Arial" w:hAnsi="Arial" w:cs="Arial"/>
          <w:color w:val="auto"/>
          <w:spacing w:val="-4"/>
          <w:sz w:val="20"/>
          <w:szCs w:val="20"/>
          <w:lang w:val="en-US"/>
        </w:rPr>
        <w:t xml:space="preserve"> </w:t>
      </w:r>
      <w:r>
        <w:rPr>
          <w:rFonts w:ascii="Arial" w:hAnsi="Arial" w:cs="Arial"/>
          <w:color w:val="auto"/>
          <w:sz w:val="20"/>
          <w:szCs w:val="20"/>
          <w:lang w:val="en-US"/>
        </w:rPr>
        <w:t xml:space="preserve">additional insured, include a cross liability </w:t>
      </w:r>
      <w:proofErr w:type="gramStart"/>
      <w:r>
        <w:rPr>
          <w:rFonts w:ascii="Arial" w:hAnsi="Arial" w:cs="Arial"/>
          <w:color w:val="auto"/>
          <w:sz w:val="20"/>
          <w:szCs w:val="20"/>
          <w:lang w:val="en-US"/>
        </w:rPr>
        <w:t>clause</w:t>
      </w:r>
      <w:proofErr w:type="gramEnd"/>
      <w:r>
        <w:rPr>
          <w:rFonts w:ascii="Arial" w:hAnsi="Arial" w:cs="Arial"/>
          <w:color w:val="auto"/>
          <w:sz w:val="20"/>
          <w:szCs w:val="20"/>
          <w:lang w:val="en-US"/>
        </w:rPr>
        <w:t xml:space="preserve"> and be endorsed to provide the </w:t>
      </w:r>
      <w:r>
        <w:rPr>
          <w:rFonts w:ascii="Arial" w:hAnsi="Arial" w:cs="Arial"/>
          <w:i/>
          <w:color w:val="auto"/>
          <w:sz w:val="20"/>
          <w:szCs w:val="20"/>
        </w:rPr>
        <w:t>Owner</w:t>
      </w:r>
      <w:r>
        <w:rPr>
          <w:rFonts w:ascii="Arial" w:hAnsi="Arial" w:cs="Arial"/>
          <w:i/>
          <w:iCs/>
          <w:color w:val="auto"/>
          <w:sz w:val="20"/>
          <w:szCs w:val="20"/>
          <w:lang w:val="en-US"/>
        </w:rPr>
        <w:t xml:space="preserve"> </w:t>
      </w:r>
      <w:r>
        <w:rPr>
          <w:rFonts w:ascii="Arial" w:hAnsi="Arial" w:cs="Arial"/>
          <w:color w:val="auto"/>
          <w:sz w:val="20"/>
          <w:szCs w:val="20"/>
          <w:lang w:val="en-US"/>
        </w:rPr>
        <w:t xml:space="preserve">with 30 </w:t>
      </w:r>
      <w:r>
        <w:rPr>
          <w:rFonts w:ascii="Arial" w:hAnsi="Arial" w:cs="Arial"/>
          <w:color w:val="auto"/>
          <w:sz w:val="20"/>
          <w:szCs w:val="20"/>
        </w:rPr>
        <w:t xml:space="preserve">calendar </w:t>
      </w:r>
      <w:r>
        <w:rPr>
          <w:rFonts w:ascii="Arial" w:hAnsi="Arial" w:cs="Arial"/>
          <w:color w:val="auto"/>
          <w:sz w:val="20"/>
          <w:szCs w:val="20"/>
          <w:lang w:val="en-US"/>
        </w:rPr>
        <w:t xml:space="preserve">days’ advance written notice of cancellation. </w:t>
      </w:r>
    </w:p>
    <w:p w14:paraId="2DA4A92C" w14:textId="77777777" w:rsidR="004628B3" w:rsidRDefault="004628B3">
      <w:pPr>
        <w:pStyle w:val="NumB2"/>
        <w:numPr>
          <w:ilvl w:val="0"/>
          <w:numId w:val="0"/>
        </w:numPr>
        <w:autoSpaceDE w:val="0"/>
        <w:autoSpaceDN w:val="0"/>
        <w:spacing w:before="0"/>
        <w:ind w:left="1800" w:hanging="540"/>
        <w:rPr>
          <w:rFonts w:ascii="Arial" w:hAnsi="Arial" w:cs="Arial"/>
          <w:color w:val="auto"/>
          <w:sz w:val="20"/>
          <w:szCs w:val="20"/>
          <w:lang w:val="en-US"/>
        </w:rPr>
      </w:pPr>
    </w:p>
    <w:p w14:paraId="26AE7A45" w14:textId="7318E932" w:rsidR="008144D0" w:rsidRPr="00770DC0" w:rsidRDefault="00DF247F" w:rsidP="004628B3">
      <w:pPr>
        <w:pStyle w:val="NumB2"/>
        <w:numPr>
          <w:ilvl w:val="0"/>
          <w:numId w:val="0"/>
        </w:numPr>
        <w:autoSpaceDE w:val="0"/>
        <w:autoSpaceDN w:val="0"/>
        <w:spacing w:before="0"/>
        <w:ind w:left="1800"/>
        <w:rPr>
          <w:rFonts w:ascii="Arial" w:hAnsi="Arial" w:cs="Arial"/>
          <w:color w:val="auto"/>
          <w:sz w:val="20"/>
          <w:szCs w:val="20"/>
          <w:lang w:val="en-US"/>
        </w:rPr>
      </w:pPr>
      <w:r>
        <w:rPr>
          <w:rFonts w:ascii="Arial" w:hAnsi="Arial" w:cs="Arial"/>
          <w:color w:val="auto"/>
          <w:sz w:val="20"/>
          <w:szCs w:val="20"/>
          <w:lang w:val="en-US"/>
        </w:rPr>
        <w:lastRenderedPageBreak/>
        <w:t xml:space="preserve">This insurance shall be maintained continuously from commencement </w:t>
      </w:r>
      <w:r w:rsidRPr="00770DC0">
        <w:rPr>
          <w:rFonts w:ascii="Arial" w:hAnsi="Arial" w:cs="Arial"/>
          <w:color w:val="auto"/>
          <w:sz w:val="20"/>
          <w:szCs w:val="20"/>
          <w:lang w:val="en-US"/>
        </w:rPr>
        <w:t>of the</w:t>
      </w:r>
      <w:r w:rsidR="004628B3" w:rsidRPr="00770DC0">
        <w:rPr>
          <w:rFonts w:ascii="Arial" w:hAnsi="Arial" w:cs="Arial"/>
          <w:color w:val="auto"/>
          <w:sz w:val="20"/>
          <w:szCs w:val="20"/>
          <w:lang w:val="en-US"/>
        </w:rPr>
        <w:t xml:space="preserve"> </w:t>
      </w:r>
      <w:r w:rsidR="004628B3" w:rsidRPr="00770DC0">
        <w:rPr>
          <w:rFonts w:ascii="Arial" w:hAnsi="Arial" w:cs="Arial"/>
          <w:i/>
          <w:iCs/>
          <w:color w:val="auto"/>
          <w:sz w:val="20"/>
          <w:szCs w:val="20"/>
          <w:lang w:val="en-US"/>
        </w:rPr>
        <w:t>Professional Services</w:t>
      </w:r>
      <w:r w:rsidRPr="00770DC0">
        <w:rPr>
          <w:rFonts w:ascii="Arial" w:hAnsi="Arial" w:cs="Arial"/>
          <w:color w:val="auto"/>
          <w:sz w:val="20"/>
          <w:szCs w:val="20"/>
          <w:lang w:val="en-US"/>
        </w:rPr>
        <w:t xml:space="preserve"> involving watercraft until such work is completed. </w:t>
      </w:r>
    </w:p>
    <w:p w14:paraId="0E9576C5" w14:textId="77777777" w:rsidR="008144D0" w:rsidRPr="00770DC0" w:rsidRDefault="008144D0">
      <w:pPr>
        <w:pStyle w:val="ListParagraph"/>
        <w:tabs>
          <w:tab w:val="left" w:pos="1260"/>
          <w:tab w:val="left" w:pos="1418"/>
        </w:tabs>
        <w:ind w:left="1260" w:hanging="540"/>
        <w:rPr>
          <w:sz w:val="20"/>
          <w:szCs w:val="20"/>
        </w:rPr>
      </w:pPr>
    </w:p>
    <w:p w14:paraId="4451B34F" w14:textId="77777777" w:rsidR="001C7F30" w:rsidRDefault="001C7F30">
      <w:pPr>
        <w:pStyle w:val="NumB2"/>
        <w:numPr>
          <w:ilvl w:val="0"/>
          <w:numId w:val="0"/>
        </w:numPr>
        <w:autoSpaceDE w:val="0"/>
        <w:autoSpaceDN w:val="0"/>
        <w:spacing w:before="0"/>
        <w:ind w:left="1800" w:hanging="540"/>
        <w:rPr>
          <w:rFonts w:ascii="Arial" w:hAnsi="Arial" w:cs="Arial"/>
          <w:sz w:val="20"/>
          <w:szCs w:val="20"/>
        </w:rPr>
      </w:pPr>
      <w:bookmarkStart w:id="5" w:name="_Hlk100245505"/>
    </w:p>
    <w:p w14:paraId="16FA24E8" w14:textId="4CC38F02" w:rsidR="008144D0" w:rsidRDefault="00DF247F">
      <w:pPr>
        <w:pStyle w:val="NumB2"/>
        <w:numPr>
          <w:ilvl w:val="0"/>
          <w:numId w:val="0"/>
        </w:numPr>
        <w:autoSpaceDE w:val="0"/>
        <w:autoSpaceDN w:val="0"/>
        <w:spacing w:before="0"/>
        <w:ind w:left="1800" w:hanging="540"/>
        <w:rPr>
          <w:rFonts w:ascii="Arial" w:hAnsi="Arial" w:cs="Arial"/>
          <w:sz w:val="20"/>
          <w:szCs w:val="20"/>
        </w:rPr>
      </w:pPr>
      <w:r>
        <w:rPr>
          <w:rFonts w:ascii="Arial" w:hAnsi="Arial" w:cs="Arial"/>
          <w:sz w:val="20"/>
          <w:szCs w:val="20"/>
        </w:rPr>
        <w:t>.4</w:t>
      </w:r>
      <w:r>
        <w:rPr>
          <w:rFonts w:ascii="Arial" w:hAnsi="Arial" w:cs="Arial"/>
          <w:sz w:val="20"/>
          <w:szCs w:val="20"/>
        </w:rPr>
        <w:tab/>
      </w:r>
      <w:bookmarkEnd w:id="5"/>
      <w:r>
        <w:rPr>
          <w:rFonts w:ascii="Arial" w:hAnsi="Arial" w:cs="Arial"/>
          <w:sz w:val="20"/>
          <w:szCs w:val="20"/>
        </w:rPr>
        <w:t xml:space="preserve">Professional (Errors and Omissions) Liability Insurance protecting the </w:t>
      </w:r>
      <w:r>
        <w:rPr>
          <w:rFonts w:ascii="Arial" w:hAnsi="Arial" w:cs="Arial"/>
          <w:i/>
          <w:sz w:val="20"/>
          <w:szCs w:val="20"/>
        </w:rPr>
        <w:t>Consultant</w:t>
      </w:r>
      <w:r>
        <w:rPr>
          <w:rFonts w:ascii="Arial" w:hAnsi="Arial" w:cs="Arial"/>
          <w:sz w:val="20"/>
          <w:szCs w:val="20"/>
        </w:rPr>
        <w:t>, and if applicable</w:t>
      </w:r>
      <w:r w:rsidR="00770DC0">
        <w:rPr>
          <w:rFonts w:ascii="Arial" w:hAnsi="Arial" w:cs="Arial"/>
          <w:sz w:val="20"/>
          <w:szCs w:val="20"/>
        </w:rPr>
        <w:t xml:space="preserve"> its </w:t>
      </w:r>
      <w:r>
        <w:rPr>
          <w:rFonts w:ascii="Arial" w:hAnsi="Arial" w:cs="Arial"/>
          <w:sz w:val="20"/>
          <w:szCs w:val="20"/>
        </w:rPr>
        <w:t xml:space="preserve">insurable </w:t>
      </w:r>
      <w:r w:rsidRPr="00770DC0">
        <w:rPr>
          <w:rFonts w:ascii="Arial" w:hAnsi="Arial" w:cs="Arial"/>
          <w:i/>
          <w:color w:val="auto"/>
          <w:sz w:val="20"/>
          <w:szCs w:val="20"/>
        </w:rPr>
        <w:t>Subconsultant</w:t>
      </w:r>
      <w:r w:rsidR="00A15F6B" w:rsidRPr="00770DC0">
        <w:rPr>
          <w:rFonts w:ascii="Arial" w:hAnsi="Arial" w:cs="Arial"/>
          <w:i/>
          <w:color w:val="auto"/>
          <w:sz w:val="20"/>
          <w:szCs w:val="20"/>
        </w:rPr>
        <w:t>(s)</w:t>
      </w:r>
      <w:r w:rsidRPr="00770DC0">
        <w:rPr>
          <w:rFonts w:ascii="Arial" w:hAnsi="Arial" w:cs="Arial"/>
          <w:color w:val="auto"/>
          <w:sz w:val="20"/>
          <w:szCs w:val="20"/>
        </w:rPr>
        <w:t xml:space="preserve"> and their respective servants, </w:t>
      </w:r>
      <w:proofErr w:type="gramStart"/>
      <w:r w:rsidRPr="00770DC0">
        <w:rPr>
          <w:rFonts w:ascii="Arial" w:hAnsi="Arial" w:cs="Arial"/>
          <w:color w:val="auto"/>
          <w:sz w:val="20"/>
          <w:szCs w:val="20"/>
        </w:rPr>
        <w:t>agents</w:t>
      </w:r>
      <w:proofErr w:type="gramEnd"/>
      <w:r w:rsidRPr="00770DC0">
        <w:rPr>
          <w:rFonts w:ascii="Arial" w:hAnsi="Arial" w:cs="Arial"/>
          <w:color w:val="auto"/>
          <w:sz w:val="20"/>
          <w:szCs w:val="20"/>
        </w:rPr>
        <w:t xml:space="preserve"> or employees, against any loss or damage arising out of the professional services </w:t>
      </w:r>
      <w:r>
        <w:rPr>
          <w:rFonts w:ascii="Arial" w:hAnsi="Arial" w:cs="Arial"/>
          <w:sz w:val="20"/>
          <w:szCs w:val="20"/>
        </w:rPr>
        <w:t xml:space="preserve">rendered by any of them under the </w:t>
      </w:r>
      <w:r>
        <w:rPr>
          <w:rFonts w:ascii="Arial" w:hAnsi="Arial" w:cs="Arial"/>
          <w:i/>
          <w:sz w:val="20"/>
          <w:szCs w:val="20"/>
        </w:rPr>
        <w:t>Contract</w:t>
      </w:r>
      <w:r>
        <w:rPr>
          <w:rFonts w:ascii="Arial" w:hAnsi="Arial" w:cs="Arial"/>
          <w:sz w:val="20"/>
          <w:szCs w:val="20"/>
        </w:rPr>
        <w:t xml:space="preserve">.  Such insurance shall be for an adequate amount acceptable to the </w:t>
      </w:r>
      <w:r>
        <w:rPr>
          <w:rFonts w:ascii="Arial" w:hAnsi="Arial" w:cs="Arial"/>
          <w:i/>
          <w:sz w:val="20"/>
          <w:szCs w:val="20"/>
        </w:rPr>
        <w:t>Owner</w:t>
      </w:r>
      <w:r>
        <w:rPr>
          <w:rFonts w:ascii="Arial" w:hAnsi="Arial" w:cs="Arial"/>
          <w:sz w:val="20"/>
          <w:szCs w:val="20"/>
        </w:rPr>
        <w:t xml:space="preserve"> and shall in any event be not less than:</w:t>
      </w:r>
    </w:p>
    <w:p w14:paraId="55E0DC09" w14:textId="77777777" w:rsidR="004628B3" w:rsidRPr="004628B3" w:rsidRDefault="004628B3">
      <w:pPr>
        <w:tabs>
          <w:tab w:val="left" w:pos="660"/>
          <w:tab w:val="left" w:pos="1800"/>
        </w:tabs>
        <w:spacing w:before="116"/>
        <w:ind w:left="1800"/>
        <w:jc w:val="both"/>
        <w:rPr>
          <w:rFonts w:eastAsia="Times New Roman"/>
          <w:strike/>
          <w:sz w:val="20"/>
          <w:szCs w:val="20"/>
        </w:rPr>
      </w:pPr>
    </w:p>
    <w:p w14:paraId="45465B5D" w14:textId="77777777" w:rsidR="004628B3" w:rsidRPr="00770DC0" w:rsidRDefault="004628B3" w:rsidP="00770DC0">
      <w:pPr>
        <w:pStyle w:val="Articles-Level1"/>
        <w:spacing w:before="0" w:after="0"/>
        <w:ind w:left="2160" w:hanging="360"/>
        <w:jc w:val="both"/>
        <w:rPr>
          <w:rFonts w:ascii="Arial" w:hAnsi="Arial" w:cs="Arial"/>
          <w:sz w:val="20"/>
        </w:rPr>
      </w:pPr>
      <w:proofErr w:type="gramStart"/>
      <w:r w:rsidRPr="00770DC0">
        <w:rPr>
          <w:rFonts w:ascii="Arial" w:hAnsi="Arial" w:cs="Arial"/>
          <w:sz w:val="20"/>
        </w:rPr>
        <w:t>.</w:t>
      </w:r>
      <w:proofErr w:type="spellStart"/>
      <w:r w:rsidRPr="00770DC0">
        <w:rPr>
          <w:rFonts w:ascii="Arial" w:hAnsi="Arial" w:cs="Arial"/>
          <w:sz w:val="20"/>
        </w:rPr>
        <w:t>i</w:t>
      </w:r>
      <w:proofErr w:type="spellEnd"/>
      <w:proofErr w:type="gramEnd"/>
      <w:r w:rsidRPr="00770DC0">
        <w:rPr>
          <w:rFonts w:ascii="Arial" w:hAnsi="Arial" w:cs="Arial"/>
          <w:sz w:val="20"/>
        </w:rPr>
        <w:tab/>
        <w:t xml:space="preserve">For construction valued at ZERO DOLLARS ($0.00) to FIFTEEN MILLION DOLLARS ($15,000,000): </w:t>
      </w:r>
    </w:p>
    <w:p w14:paraId="372BCA9D" w14:textId="77777777" w:rsidR="004628B3" w:rsidRDefault="004628B3" w:rsidP="004628B3">
      <w:pPr>
        <w:pStyle w:val="Articles-Level1"/>
        <w:spacing w:before="0" w:after="0"/>
        <w:ind w:left="1440" w:firstLine="720"/>
        <w:jc w:val="both"/>
        <w:rPr>
          <w:rFonts w:ascii="Arial" w:hAnsi="Arial" w:cs="Arial"/>
          <w:b/>
          <w:bCs/>
          <w:sz w:val="20"/>
        </w:rPr>
      </w:pPr>
      <w:r w:rsidRPr="00770DC0">
        <w:rPr>
          <w:rFonts w:ascii="Arial" w:hAnsi="Arial" w:cs="Arial"/>
          <w:b/>
          <w:bCs/>
          <w:sz w:val="20"/>
        </w:rPr>
        <w:t xml:space="preserve">ONE MILLION DOLLARS ($1,000,000) per </w:t>
      </w:r>
      <w:proofErr w:type="gramStart"/>
      <w:r w:rsidRPr="00770DC0">
        <w:rPr>
          <w:rFonts w:ascii="Arial" w:hAnsi="Arial" w:cs="Arial"/>
          <w:b/>
          <w:bCs/>
          <w:sz w:val="20"/>
        </w:rPr>
        <w:t>claim;</w:t>
      </w:r>
      <w:proofErr w:type="gramEnd"/>
    </w:p>
    <w:p w14:paraId="22FB7163" w14:textId="77777777" w:rsidR="00770DC0" w:rsidRPr="00770DC0" w:rsidRDefault="00770DC0" w:rsidP="00770DC0">
      <w:pPr>
        <w:pStyle w:val="Articles-Level1"/>
        <w:spacing w:before="0" w:after="0"/>
        <w:jc w:val="both"/>
        <w:rPr>
          <w:rFonts w:ascii="Arial" w:hAnsi="Arial" w:cs="Arial"/>
          <w:sz w:val="20"/>
        </w:rPr>
      </w:pPr>
    </w:p>
    <w:p w14:paraId="2608BBFC" w14:textId="77777777" w:rsidR="004628B3" w:rsidRPr="00770DC0" w:rsidRDefault="004628B3" w:rsidP="004628B3">
      <w:pPr>
        <w:pStyle w:val="Articles-Level1"/>
        <w:spacing w:before="0" w:after="0"/>
        <w:ind w:left="2160" w:hanging="360"/>
        <w:jc w:val="both"/>
        <w:rPr>
          <w:rFonts w:ascii="Arial" w:hAnsi="Arial" w:cs="Arial"/>
          <w:sz w:val="20"/>
        </w:rPr>
      </w:pPr>
      <w:proofErr w:type="gramStart"/>
      <w:r w:rsidRPr="00770DC0">
        <w:rPr>
          <w:rFonts w:ascii="Arial" w:hAnsi="Arial" w:cs="Arial"/>
          <w:sz w:val="20"/>
        </w:rPr>
        <w:t>.ii</w:t>
      </w:r>
      <w:proofErr w:type="gramEnd"/>
      <w:r w:rsidRPr="00770DC0">
        <w:rPr>
          <w:rFonts w:ascii="Arial" w:hAnsi="Arial" w:cs="Arial"/>
          <w:sz w:val="20"/>
        </w:rPr>
        <w:tab/>
        <w:t xml:space="preserve">For construction valued over FIFTEEN MILLION DOLLARS ($15,000,000) to THIRTY MILLION DOLLARS ($30,000,000): </w:t>
      </w:r>
    </w:p>
    <w:p w14:paraId="382068F2" w14:textId="77777777" w:rsidR="004628B3" w:rsidRDefault="004628B3" w:rsidP="004628B3">
      <w:pPr>
        <w:pStyle w:val="Articles-Level1"/>
        <w:spacing w:before="0" w:after="0"/>
        <w:ind w:left="1440" w:firstLine="720"/>
        <w:jc w:val="both"/>
        <w:rPr>
          <w:rFonts w:ascii="Arial" w:hAnsi="Arial" w:cs="Arial"/>
          <w:sz w:val="20"/>
        </w:rPr>
      </w:pPr>
      <w:r w:rsidRPr="00770DC0">
        <w:rPr>
          <w:rFonts w:ascii="Arial" w:hAnsi="Arial" w:cs="Arial"/>
          <w:b/>
          <w:bCs/>
          <w:sz w:val="20"/>
        </w:rPr>
        <w:t>TWO MILLION DOLLARS ($2,000,000) per claim</w:t>
      </w:r>
      <w:r w:rsidRPr="00770DC0">
        <w:rPr>
          <w:rFonts w:ascii="Arial" w:hAnsi="Arial" w:cs="Arial"/>
          <w:sz w:val="20"/>
        </w:rPr>
        <w:t>; or</w:t>
      </w:r>
    </w:p>
    <w:p w14:paraId="754CE7B3" w14:textId="77777777" w:rsidR="00770DC0" w:rsidRPr="00770DC0" w:rsidRDefault="00770DC0" w:rsidP="004628B3">
      <w:pPr>
        <w:pStyle w:val="Articles-Level1"/>
        <w:spacing w:before="0" w:after="0"/>
        <w:ind w:left="1440" w:firstLine="720"/>
        <w:jc w:val="both"/>
        <w:rPr>
          <w:rFonts w:ascii="Arial" w:hAnsi="Arial" w:cs="Arial"/>
          <w:sz w:val="20"/>
        </w:rPr>
      </w:pPr>
    </w:p>
    <w:p w14:paraId="4E66E0CF" w14:textId="77777777" w:rsidR="004628B3" w:rsidRPr="00770DC0" w:rsidRDefault="004628B3" w:rsidP="004628B3">
      <w:pPr>
        <w:pStyle w:val="Articles-Level1"/>
        <w:spacing w:before="0" w:after="0"/>
        <w:ind w:left="2160" w:hanging="360"/>
        <w:jc w:val="both"/>
        <w:rPr>
          <w:rFonts w:ascii="Arial" w:hAnsi="Arial" w:cs="Arial"/>
          <w:sz w:val="20"/>
        </w:rPr>
      </w:pPr>
      <w:proofErr w:type="gramStart"/>
      <w:r w:rsidRPr="00770DC0">
        <w:rPr>
          <w:rFonts w:ascii="Arial" w:hAnsi="Arial" w:cs="Arial"/>
          <w:sz w:val="20"/>
        </w:rPr>
        <w:t>.iii</w:t>
      </w:r>
      <w:proofErr w:type="gramEnd"/>
      <w:r w:rsidRPr="00770DC0">
        <w:rPr>
          <w:rFonts w:ascii="Arial" w:hAnsi="Arial" w:cs="Arial"/>
          <w:sz w:val="20"/>
        </w:rPr>
        <w:tab/>
        <w:t xml:space="preserve">For construction valued over THIRTY MILLION DOLLARS ($30,000,000) to SEVENTY-FIVE MILLION DOLLARS ($75,000,000): </w:t>
      </w:r>
    </w:p>
    <w:p w14:paraId="5BCB3752" w14:textId="77777777" w:rsidR="004628B3" w:rsidRPr="00770DC0" w:rsidRDefault="004628B3" w:rsidP="004628B3">
      <w:pPr>
        <w:pStyle w:val="Articles-Level1"/>
        <w:spacing w:before="0" w:after="0"/>
        <w:ind w:left="1440" w:firstLine="720"/>
        <w:jc w:val="both"/>
        <w:rPr>
          <w:rFonts w:ascii="Arial" w:hAnsi="Arial" w:cs="Arial"/>
          <w:sz w:val="20"/>
        </w:rPr>
      </w:pPr>
      <w:r w:rsidRPr="00770DC0">
        <w:rPr>
          <w:rFonts w:ascii="Arial" w:hAnsi="Arial" w:cs="Arial"/>
          <w:b/>
          <w:bCs/>
          <w:sz w:val="20"/>
        </w:rPr>
        <w:t>FIVE MILLION DOLLARS ($5,000,000) per claim</w:t>
      </w:r>
      <w:r w:rsidRPr="00770DC0">
        <w:rPr>
          <w:rFonts w:ascii="Arial" w:hAnsi="Arial" w:cs="Arial"/>
          <w:sz w:val="20"/>
        </w:rPr>
        <w:t>.</w:t>
      </w:r>
    </w:p>
    <w:p w14:paraId="1FD83A6E" w14:textId="2FBB02E9" w:rsidR="004628B3" w:rsidRPr="00770DC0" w:rsidRDefault="004628B3" w:rsidP="004628B3">
      <w:pPr>
        <w:tabs>
          <w:tab w:val="left" w:pos="660"/>
          <w:tab w:val="left" w:pos="1800"/>
        </w:tabs>
        <w:spacing w:before="116"/>
        <w:jc w:val="both"/>
        <w:rPr>
          <w:rFonts w:eastAsia="Times New Roman"/>
          <w:sz w:val="20"/>
          <w:szCs w:val="20"/>
        </w:rPr>
      </w:pPr>
      <w:r w:rsidRPr="00770DC0">
        <w:rPr>
          <w:rFonts w:eastAsia="Times New Roman"/>
          <w:sz w:val="20"/>
          <w:szCs w:val="20"/>
        </w:rPr>
        <w:tab/>
      </w:r>
    </w:p>
    <w:p w14:paraId="3AE22EF1" w14:textId="40E71C6C" w:rsidR="008144D0" w:rsidRPr="00770DC0" w:rsidRDefault="00DF247F" w:rsidP="004628B3">
      <w:pPr>
        <w:tabs>
          <w:tab w:val="left" w:pos="660"/>
          <w:tab w:val="left" w:pos="1800"/>
        </w:tabs>
        <w:spacing w:before="116"/>
        <w:ind w:left="1800"/>
        <w:jc w:val="both"/>
        <w:rPr>
          <w:sz w:val="20"/>
          <w:szCs w:val="20"/>
        </w:rPr>
      </w:pPr>
      <w:r>
        <w:rPr>
          <w:sz w:val="20"/>
          <w:szCs w:val="20"/>
        </w:rPr>
        <w:t xml:space="preserve">Construction </w:t>
      </w:r>
      <w:proofErr w:type="gramStart"/>
      <w:r>
        <w:rPr>
          <w:sz w:val="20"/>
          <w:szCs w:val="20"/>
        </w:rPr>
        <w:t>valued</w:t>
      </w:r>
      <w:proofErr w:type="gramEnd"/>
      <w:r>
        <w:rPr>
          <w:sz w:val="20"/>
          <w:szCs w:val="20"/>
        </w:rPr>
        <w:t xml:space="preserve"> </w:t>
      </w:r>
      <w:r w:rsidRPr="00770DC0">
        <w:rPr>
          <w:sz w:val="20"/>
          <w:szCs w:val="20"/>
        </w:rPr>
        <w:t xml:space="preserve">over $75 million must </w:t>
      </w:r>
      <w:r w:rsidRPr="00770DC0">
        <w:rPr>
          <w:rFonts w:eastAsia="Times New Roman"/>
          <w:sz w:val="20"/>
          <w:szCs w:val="20"/>
        </w:rPr>
        <w:t>be</w:t>
      </w:r>
      <w:r w:rsidRPr="00770DC0">
        <w:rPr>
          <w:sz w:val="20"/>
          <w:szCs w:val="20"/>
        </w:rPr>
        <w:t xml:space="preserve"> referred to the </w:t>
      </w:r>
      <w:r w:rsidR="00770DC0" w:rsidRPr="00770DC0">
        <w:rPr>
          <w:sz w:val="20"/>
          <w:szCs w:val="20"/>
        </w:rPr>
        <w:t>R</w:t>
      </w:r>
      <w:r w:rsidRPr="00770DC0">
        <w:rPr>
          <w:sz w:val="20"/>
          <w:szCs w:val="20"/>
        </w:rPr>
        <w:t xml:space="preserve">isk Management Branch.  The </w:t>
      </w:r>
      <w:r w:rsidRPr="00770DC0">
        <w:rPr>
          <w:i/>
          <w:iCs/>
          <w:sz w:val="20"/>
          <w:szCs w:val="20"/>
        </w:rPr>
        <w:t>Consultant</w:t>
      </w:r>
      <w:r w:rsidRPr="00770DC0">
        <w:rPr>
          <w:sz w:val="20"/>
          <w:szCs w:val="20"/>
        </w:rPr>
        <w:t xml:space="preserve"> may be required to insure against Professional (Errors and Omissions) Liability on a single </w:t>
      </w:r>
      <w:r w:rsidR="004628B3" w:rsidRPr="00770DC0">
        <w:rPr>
          <w:i/>
          <w:iCs/>
          <w:sz w:val="20"/>
          <w:szCs w:val="20"/>
        </w:rPr>
        <w:t xml:space="preserve">Project </w:t>
      </w:r>
      <w:r w:rsidRPr="00770DC0">
        <w:rPr>
          <w:sz w:val="20"/>
          <w:szCs w:val="20"/>
        </w:rPr>
        <w:t>basis.</w:t>
      </w:r>
    </w:p>
    <w:p w14:paraId="122FB7E2" w14:textId="77777777" w:rsidR="008144D0" w:rsidRDefault="008144D0">
      <w:pPr>
        <w:tabs>
          <w:tab w:val="left" w:pos="660"/>
          <w:tab w:val="left" w:pos="1800"/>
        </w:tabs>
        <w:spacing w:before="116"/>
        <w:ind w:left="1800"/>
        <w:jc w:val="both"/>
        <w:rPr>
          <w:sz w:val="20"/>
          <w:szCs w:val="20"/>
        </w:rPr>
      </w:pPr>
    </w:p>
    <w:p w14:paraId="4BAE14E5" w14:textId="706A96FC" w:rsidR="008144D0" w:rsidRPr="00770DC0" w:rsidRDefault="00DF247F">
      <w:pPr>
        <w:pStyle w:val="NumB2"/>
        <w:numPr>
          <w:ilvl w:val="0"/>
          <w:numId w:val="0"/>
        </w:numPr>
        <w:autoSpaceDE w:val="0"/>
        <w:autoSpaceDN w:val="0"/>
        <w:spacing w:before="0"/>
        <w:ind w:left="1800" w:hanging="540"/>
        <w:rPr>
          <w:rFonts w:ascii="Arial" w:eastAsia="Times New Roman" w:hAnsi="Arial" w:cs="Arial"/>
          <w:color w:val="auto"/>
          <w:sz w:val="20"/>
          <w:szCs w:val="20"/>
        </w:rPr>
      </w:pPr>
      <w:r>
        <w:rPr>
          <w:rFonts w:ascii="Arial" w:eastAsia="Times New Roman" w:hAnsi="Arial" w:cs="Arial"/>
          <w:sz w:val="20"/>
          <w:szCs w:val="20"/>
        </w:rPr>
        <w:tab/>
      </w:r>
      <w:r w:rsidRPr="00770DC0">
        <w:rPr>
          <w:rFonts w:ascii="Arial" w:eastAsia="Times New Roman" w:hAnsi="Arial" w:cs="Arial"/>
          <w:color w:val="auto"/>
          <w:sz w:val="20"/>
          <w:szCs w:val="20"/>
        </w:rPr>
        <w:t xml:space="preserve">The </w:t>
      </w:r>
      <w:r w:rsidRPr="00770DC0">
        <w:rPr>
          <w:rFonts w:ascii="Arial" w:eastAsia="Times New Roman" w:hAnsi="Arial" w:cs="Arial"/>
          <w:i/>
          <w:iCs/>
          <w:color w:val="auto"/>
          <w:sz w:val="20"/>
          <w:szCs w:val="20"/>
        </w:rPr>
        <w:t>Consultant</w:t>
      </w:r>
      <w:r w:rsidR="00770DC0" w:rsidRPr="00770DC0">
        <w:rPr>
          <w:rFonts w:ascii="Arial" w:eastAsia="Times New Roman" w:hAnsi="Arial" w:cs="Arial"/>
          <w:color w:val="auto"/>
          <w:sz w:val="20"/>
          <w:szCs w:val="20"/>
        </w:rPr>
        <w:t xml:space="preserve">’s </w:t>
      </w:r>
      <w:r w:rsidRPr="00770DC0">
        <w:rPr>
          <w:rFonts w:ascii="Arial" w:eastAsia="Times New Roman" w:hAnsi="Arial" w:cs="Arial"/>
          <w:i/>
          <w:iCs/>
          <w:color w:val="auto"/>
          <w:sz w:val="20"/>
          <w:szCs w:val="20"/>
        </w:rPr>
        <w:t>Subconsultant</w:t>
      </w:r>
      <w:r w:rsidR="004628B3" w:rsidRPr="00770DC0">
        <w:rPr>
          <w:rFonts w:ascii="Arial" w:eastAsia="Times New Roman" w:hAnsi="Arial" w:cs="Arial"/>
          <w:i/>
          <w:iCs/>
          <w:color w:val="auto"/>
          <w:sz w:val="20"/>
          <w:szCs w:val="20"/>
        </w:rPr>
        <w:t>(</w:t>
      </w:r>
      <w:r w:rsidRPr="00770DC0">
        <w:rPr>
          <w:rFonts w:ascii="Arial" w:eastAsia="Times New Roman" w:hAnsi="Arial" w:cs="Arial"/>
          <w:i/>
          <w:iCs/>
          <w:color w:val="auto"/>
          <w:sz w:val="20"/>
          <w:szCs w:val="20"/>
        </w:rPr>
        <w:t>s</w:t>
      </w:r>
      <w:r w:rsidR="004628B3" w:rsidRPr="00770DC0">
        <w:rPr>
          <w:rFonts w:ascii="Arial" w:eastAsia="Times New Roman" w:hAnsi="Arial" w:cs="Arial"/>
          <w:i/>
          <w:iCs/>
          <w:color w:val="auto"/>
          <w:sz w:val="20"/>
          <w:szCs w:val="20"/>
        </w:rPr>
        <w:t>)</w:t>
      </w:r>
      <w:r w:rsidR="00770DC0" w:rsidRPr="00770DC0">
        <w:rPr>
          <w:rFonts w:ascii="Arial" w:eastAsia="Times New Roman" w:hAnsi="Arial" w:cs="Arial"/>
          <w:color w:val="auto"/>
          <w:sz w:val="20"/>
          <w:szCs w:val="20"/>
        </w:rPr>
        <w:t xml:space="preserve"> </w:t>
      </w:r>
      <w:r w:rsidR="008C1B96">
        <w:rPr>
          <w:rFonts w:ascii="Arial" w:eastAsia="Times New Roman" w:hAnsi="Arial" w:cs="Arial"/>
          <w:color w:val="auto"/>
          <w:sz w:val="20"/>
          <w:szCs w:val="20"/>
        </w:rPr>
        <w:t>shall maintain a</w:t>
      </w:r>
      <w:r w:rsidRPr="00770DC0">
        <w:rPr>
          <w:rFonts w:ascii="Arial" w:eastAsia="Times New Roman" w:hAnsi="Arial" w:cs="Arial"/>
          <w:color w:val="auto"/>
          <w:sz w:val="20"/>
          <w:szCs w:val="20"/>
        </w:rPr>
        <w:t xml:space="preserve"> minimum of $250,000</w:t>
      </w:r>
      <w:r w:rsidR="004628B3" w:rsidRPr="00770DC0">
        <w:rPr>
          <w:rFonts w:ascii="Arial" w:eastAsia="Times New Roman" w:hAnsi="Arial" w:cs="Arial"/>
          <w:color w:val="auto"/>
          <w:sz w:val="20"/>
          <w:szCs w:val="20"/>
        </w:rPr>
        <w:t xml:space="preserve"> Professional (Errors and Omissions Liability Insurance.</w:t>
      </w:r>
    </w:p>
    <w:p w14:paraId="071606A3" w14:textId="77777777" w:rsidR="001020C6" w:rsidRDefault="001020C6">
      <w:pPr>
        <w:pStyle w:val="NumB2"/>
        <w:numPr>
          <w:ilvl w:val="0"/>
          <w:numId w:val="0"/>
        </w:numPr>
        <w:autoSpaceDE w:val="0"/>
        <w:autoSpaceDN w:val="0"/>
        <w:spacing w:before="0"/>
        <w:ind w:left="1800" w:hanging="540"/>
        <w:rPr>
          <w:rFonts w:ascii="Arial" w:eastAsia="Times New Roman" w:hAnsi="Arial" w:cs="Arial"/>
          <w:color w:val="FF0000"/>
          <w:sz w:val="20"/>
          <w:szCs w:val="20"/>
        </w:rPr>
      </w:pPr>
    </w:p>
    <w:p w14:paraId="46A3F367" w14:textId="00A202E1" w:rsidR="001020C6" w:rsidRPr="00770DC0" w:rsidRDefault="001020C6">
      <w:pPr>
        <w:pStyle w:val="NumB2"/>
        <w:numPr>
          <w:ilvl w:val="0"/>
          <w:numId w:val="0"/>
        </w:numPr>
        <w:autoSpaceDE w:val="0"/>
        <w:autoSpaceDN w:val="0"/>
        <w:spacing w:before="0"/>
        <w:ind w:left="1800" w:hanging="540"/>
        <w:rPr>
          <w:rFonts w:ascii="Arial" w:eastAsia="Times New Roman" w:hAnsi="Arial" w:cs="Arial"/>
          <w:color w:val="auto"/>
          <w:sz w:val="20"/>
          <w:szCs w:val="20"/>
        </w:rPr>
      </w:pPr>
      <w:r>
        <w:rPr>
          <w:rFonts w:ascii="Arial" w:eastAsia="Times New Roman" w:hAnsi="Arial" w:cs="Arial"/>
          <w:color w:val="FF0000"/>
          <w:sz w:val="20"/>
          <w:szCs w:val="20"/>
        </w:rPr>
        <w:tab/>
      </w:r>
      <w:r w:rsidRPr="00770DC0">
        <w:rPr>
          <w:rFonts w:ascii="Arial" w:eastAsia="Times New Roman" w:hAnsi="Arial" w:cs="Arial"/>
          <w:color w:val="auto"/>
          <w:sz w:val="20"/>
          <w:szCs w:val="20"/>
        </w:rPr>
        <w:t xml:space="preserve">This insurance shall be maintained continuously from commencement of the </w:t>
      </w:r>
      <w:r w:rsidRPr="00770DC0">
        <w:rPr>
          <w:rFonts w:ascii="Arial" w:eastAsia="Times New Roman" w:hAnsi="Arial" w:cs="Arial"/>
          <w:i/>
          <w:iCs/>
          <w:color w:val="auto"/>
          <w:sz w:val="20"/>
          <w:szCs w:val="20"/>
        </w:rPr>
        <w:t xml:space="preserve">Professional Services </w:t>
      </w:r>
      <w:r w:rsidRPr="00770DC0">
        <w:rPr>
          <w:rFonts w:ascii="Arial" w:eastAsia="Times New Roman" w:hAnsi="Arial" w:cs="Arial"/>
          <w:color w:val="auto"/>
          <w:sz w:val="20"/>
          <w:szCs w:val="20"/>
        </w:rPr>
        <w:t>until contract completion.</w:t>
      </w:r>
    </w:p>
    <w:p w14:paraId="70646D14" w14:textId="13D6D5E3" w:rsidR="008144D0" w:rsidRDefault="008144D0">
      <w:pPr>
        <w:pStyle w:val="NumB2"/>
        <w:numPr>
          <w:ilvl w:val="0"/>
          <w:numId w:val="0"/>
        </w:numPr>
        <w:autoSpaceDE w:val="0"/>
        <w:autoSpaceDN w:val="0"/>
        <w:spacing w:before="0"/>
        <w:ind w:left="1800" w:hanging="540"/>
        <w:rPr>
          <w:rFonts w:ascii="Arial" w:eastAsia="Times New Roman" w:hAnsi="Arial" w:cs="Arial"/>
          <w:sz w:val="20"/>
          <w:szCs w:val="20"/>
        </w:rPr>
      </w:pPr>
    </w:p>
    <w:p w14:paraId="57B99AF0" w14:textId="67C51D74" w:rsidR="008144D0" w:rsidRPr="00770DC0" w:rsidRDefault="00DF247F" w:rsidP="001020C6">
      <w:pPr>
        <w:pStyle w:val="NumB2"/>
        <w:numPr>
          <w:ilvl w:val="0"/>
          <w:numId w:val="0"/>
        </w:numPr>
        <w:autoSpaceDE w:val="0"/>
        <w:autoSpaceDN w:val="0"/>
        <w:spacing w:before="0"/>
        <w:ind w:left="1800" w:hanging="540"/>
        <w:rPr>
          <w:rFonts w:ascii="Arial" w:eastAsia="Times New Roman" w:hAnsi="Arial" w:cs="Arial"/>
          <w:color w:val="auto"/>
          <w:sz w:val="20"/>
          <w:szCs w:val="20"/>
        </w:rPr>
      </w:pPr>
      <w:r>
        <w:rPr>
          <w:rFonts w:ascii="Arial" w:eastAsia="Times New Roman" w:hAnsi="Arial" w:cs="Arial"/>
          <w:sz w:val="20"/>
          <w:szCs w:val="20"/>
        </w:rPr>
        <w:t>.5</w:t>
      </w:r>
      <w:r>
        <w:rPr>
          <w:rFonts w:ascii="Arial" w:eastAsia="Times New Roman" w:hAnsi="Arial" w:cs="Arial"/>
          <w:sz w:val="20"/>
          <w:szCs w:val="20"/>
        </w:rPr>
        <w:tab/>
      </w:r>
      <w:r w:rsidR="001020C6" w:rsidRPr="00770DC0">
        <w:rPr>
          <w:rFonts w:ascii="Arial" w:eastAsia="Times New Roman" w:hAnsi="Arial" w:cs="Arial"/>
          <w:color w:val="auto"/>
          <w:sz w:val="20"/>
          <w:szCs w:val="20"/>
        </w:rPr>
        <w:t xml:space="preserve">Automobile </w:t>
      </w:r>
      <w:r w:rsidRPr="00770DC0">
        <w:rPr>
          <w:rFonts w:ascii="Arial" w:eastAsia="Times New Roman" w:hAnsi="Arial" w:cs="Arial"/>
          <w:color w:val="auto"/>
          <w:sz w:val="20"/>
          <w:szCs w:val="20"/>
        </w:rPr>
        <w:t xml:space="preserve">Liability insurance with respect to owned or leased vehicles used directly or indirectly in the performance of the </w:t>
      </w:r>
      <w:r w:rsidRPr="00770DC0">
        <w:rPr>
          <w:rFonts w:ascii="Arial" w:eastAsia="Times New Roman" w:hAnsi="Arial" w:cs="Arial"/>
          <w:i/>
          <w:color w:val="auto"/>
          <w:sz w:val="20"/>
          <w:szCs w:val="20"/>
        </w:rPr>
        <w:t>Professional Services</w:t>
      </w:r>
      <w:r w:rsidRPr="00770DC0">
        <w:rPr>
          <w:rFonts w:ascii="Arial" w:eastAsia="Times New Roman" w:hAnsi="Arial" w:cs="Arial"/>
          <w:color w:val="auto"/>
          <w:sz w:val="20"/>
          <w:szCs w:val="20"/>
        </w:rPr>
        <w:t>, subject to limits of not less than Two Million Dollars ($2,000,000) inclusive per occurrence.</w:t>
      </w:r>
    </w:p>
    <w:p w14:paraId="6899CBCA" w14:textId="77777777" w:rsidR="001020C6" w:rsidRPr="00770DC0" w:rsidRDefault="001020C6" w:rsidP="001020C6">
      <w:pPr>
        <w:pStyle w:val="NumB2"/>
        <w:numPr>
          <w:ilvl w:val="0"/>
          <w:numId w:val="0"/>
        </w:numPr>
        <w:autoSpaceDE w:val="0"/>
        <w:autoSpaceDN w:val="0"/>
        <w:spacing w:before="0"/>
        <w:ind w:left="1800" w:hanging="540"/>
        <w:rPr>
          <w:rFonts w:ascii="Arial" w:eastAsia="Times New Roman" w:hAnsi="Arial" w:cs="Arial"/>
          <w:color w:val="auto"/>
          <w:sz w:val="20"/>
          <w:szCs w:val="20"/>
        </w:rPr>
      </w:pPr>
    </w:p>
    <w:p w14:paraId="017D3C6F" w14:textId="36D86FDB" w:rsidR="001020C6" w:rsidRPr="00770DC0" w:rsidRDefault="001020C6" w:rsidP="001020C6">
      <w:pPr>
        <w:pStyle w:val="NumB2"/>
        <w:numPr>
          <w:ilvl w:val="0"/>
          <w:numId w:val="0"/>
        </w:numPr>
        <w:autoSpaceDE w:val="0"/>
        <w:autoSpaceDN w:val="0"/>
        <w:spacing w:before="0"/>
        <w:ind w:left="1800" w:hanging="540"/>
        <w:rPr>
          <w:rFonts w:ascii="Arial" w:eastAsia="Times New Roman" w:hAnsi="Arial" w:cs="Arial"/>
          <w:color w:val="auto"/>
          <w:sz w:val="20"/>
          <w:szCs w:val="20"/>
        </w:rPr>
      </w:pPr>
      <w:r w:rsidRPr="00770DC0">
        <w:rPr>
          <w:rFonts w:ascii="Arial" w:eastAsia="Times New Roman" w:hAnsi="Arial" w:cs="Arial"/>
          <w:color w:val="auto"/>
          <w:sz w:val="20"/>
          <w:szCs w:val="20"/>
        </w:rPr>
        <w:t>.6</w:t>
      </w:r>
      <w:r w:rsidRPr="00770DC0">
        <w:rPr>
          <w:rFonts w:ascii="Arial" w:eastAsia="Times New Roman" w:hAnsi="Arial" w:cs="Arial"/>
          <w:color w:val="auto"/>
          <w:sz w:val="20"/>
          <w:szCs w:val="20"/>
        </w:rPr>
        <w:tab/>
        <w:t xml:space="preserve">The </w:t>
      </w:r>
      <w:r w:rsidRPr="00770DC0">
        <w:rPr>
          <w:rFonts w:ascii="Arial" w:eastAsia="Times New Roman" w:hAnsi="Arial" w:cs="Arial"/>
          <w:i/>
          <w:iCs/>
          <w:color w:val="auto"/>
          <w:sz w:val="20"/>
          <w:szCs w:val="20"/>
        </w:rPr>
        <w:t xml:space="preserve">Consultant </w:t>
      </w:r>
      <w:r w:rsidRPr="00770DC0">
        <w:rPr>
          <w:rFonts w:ascii="Arial" w:eastAsia="Times New Roman" w:hAnsi="Arial" w:cs="Arial"/>
          <w:color w:val="auto"/>
          <w:sz w:val="20"/>
          <w:szCs w:val="20"/>
        </w:rPr>
        <w:t xml:space="preserve">shall cause its </w:t>
      </w:r>
      <w:r w:rsidRPr="00770DC0">
        <w:rPr>
          <w:rFonts w:ascii="Arial" w:eastAsia="Times New Roman" w:hAnsi="Arial" w:cs="Arial"/>
          <w:i/>
          <w:iCs/>
          <w:color w:val="auto"/>
          <w:sz w:val="20"/>
          <w:szCs w:val="20"/>
        </w:rPr>
        <w:t xml:space="preserve">Subconsultant(s) </w:t>
      </w:r>
      <w:r w:rsidRPr="00770DC0">
        <w:rPr>
          <w:rFonts w:ascii="Arial" w:eastAsia="Times New Roman" w:hAnsi="Arial" w:cs="Arial"/>
          <w:color w:val="auto"/>
          <w:sz w:val="20"/>
          <w:szCs w:val="20"/>
        </w:rPr>
        <w:t xml:space="preserve">to purchase and maintain insurance appropriate to the scope and nature of the </w:t>
      </w:r>
      <w:r w:rsidR="007E42B0" w:rsidRPr="00770DC0">
        <w:rPr>
          <w:rFonts w:ascii="Arial" w:eastAsia="Times New Roman" w:hAnsi="Arial" w:cs="Arial"/>
          <w:i/>
          <w:iCs/>
          <w:color w:val="auto"/>
          <w:sz w:val="20"/>
          <w:szCs w:val="20"/>
        </w:rPr>
        <w:t>Subc</w:t>
      </w:r>
      <w:r w:rsidRPr="00770DC0">
        <w:rPr>
          <w:rFonts w:ascii="Arial" w:eastAsia="Times New Roman" w:hAnsi="Arial" w:cs="Arial"/>
          <w:i/>
          <w:iCs/>
          <w:color w:val="auto"/>
          <w:sz w:val="20"/>
          <w:szCs w:val="20"/>
        </w:rPr>
        <w:t xml:space="preserve">onsultant(s) </w:t>
      </w:r>
      <w:r w:rsidRPr="00770DC0">
        <w:rPr>
          <w:rFonts w:ascii="Arial" w:eastAsia="Times New Roman" w:hAnsi="Arial" w:cs="Arial"/>
          <w:color w:val="auto"/>
          <w:sz w:val="20"/>
          <w:szCs w:val="20"/>
        </w:rPr>
        <w:t>obligations.</w:t>
      </w:r>
    </w:p>
    <w:p w14:paraId="0679E100" w14:textId="072823BA" w:rsidR="008144D0" w:rsidRDefault="00DF247F">
      <w:pPr>
        <w:tabs>
          <w:tab w:val="left" w:pos="660"/>
        </w:tabs>
        <w:spacing w:before="120"/>
        <w:ind w:left="1418" w:hanging="758"/>
        <w:jc w:val="both"/>
        <w:rPr>
          <w:rFonts w:eastAsia="Times New Roman"/>
          <w:sz w:val="20"/>
          <w:szCs w:val="20"/>
        </w:rPr>
      </w:pPr>
      <w:r>
        <w:rPr>
          <w:rFonts w:eastAsia="Times New Roman"/>
          <w:sz w:val="20"/>
          <w:szCs w:val="20"/>
        </w:rPr>
        <w:t>6.1.2</w:t>
      </w:r>
      <w:r>
        <w:rPr>
          <w:rFonts w:eastAsia="Times New Roman"/>
          <w:sz w:val="20"/>
          <w:szCs w:val="20"/>
        </w:rPr>
        <w:tab/>
        <w:t>All insurance described in</w:t>
      </w:r>
      <w:r w:rsidR="005912A1">
        <w:rPr>
          <w:rFonts w:eastAsia="Times New Roman"/>
          <w:sz w:val="20"/>
          <w:szCs w:val="20"/>
        </w:rPr>
        <w:t xml:space="preserve"> GC</w:t>
      </w:r>
      <w:r>
        <w:rPr>
          <w:rFonts w:eastAsia="Times New Roman"/>
          <w:sz w:val="20"/>
          <w:szCs w:val="20"/>
        </w:rPr>
        <w:t xml:space="preserve"> 6.1.1.1</w:t>
      </w:r>
      <w:r w:rsidR="005912A1">
        <w:rPr>
          <w:rFonts w:eastAsia="Times New Roman"/>
          <w:sz w:val="20"/>
          <w:szCs w:val="20"/>
        </w:rPr>
        <w:t xml:space="preserve">, GC 6.1.1.2, GC </w:t>
      </w:r>
      <w:proofErr w:type="gramStart"/>
      <w:r w:rsidR="005912A1">
        <w:rPr>
          <w:rFonts w:eastAsia="Times New Roman"/>
          <w:sz w:val="20"/>
          <w:szCs w:val="20"/>
        </w:rPr>
        <w:t>6.1.1.3</w:t>
      </w:r>
      <w:proofErr w:type="gramEnd"/>
      <w:r w:rsidR="005912A1">
        <w:rPr>
          <w:rFonts w:eastAsia="Times New Roman"/>
          <w:sz w:val="20"/>
          <w:szCs w:val="20"/>
        </w:rPr>
        <w:t xml:space="preserve"> and GC</w:t>
      </w:r>
      <w:r>
        <w:rPr>
          <w:rFonts w:eastAsia="Times New Roman"/>
          <w:sz w:val="20"/>
          <w:szCs w:val="20"/>
        </w:rPr>
        <w:t xml:space="preserve"> 6.1.1.4 above must:</w:t>
      </w:r>
    </w:p>
    <w:p w14:paraId="0CB9817D" w14:textId="77777777" w:rsidR="008144D0" w:rsidRDefault="00DF247F">
      <w:pPr>
        <w:tabs>
          <w:tab w:val="left" w:pos="660"/>
          <w:tab w:val="left" w:pos="1800"/>
        </w:tabs>
        <w:spacing w:before="116"/>
        <w:ind w:left="1800"/>
        <w:jc w:val="both"/>
        <w:rPr>
          <w:sz w:val="20"/>
          <w:szCs w:val="20"/>
        </w:rPr>
      </w:pPr>
      <w:r>
        <w:rPr>
          <w:rFonts w:eastAsia="Times New Roman"/>
          <w:sz w:val="20"/>
          <w:szCs w:val="20"/>
        </w:rPr>
        <w:t xml:space="preserve">.1 be </w:t>
      </w:r>
      <w:r>
        <w:rPr>
          <w:sz w:val="20"/>
          <w:szCs w:val="20"/>
        </w:rPr>
        <w:t>primary; and</w:t>
      </w:r>
    </w:p>
    <w:p w14:paraId="43A94CA3" w14:textId="77777777" w:rsidR="008144D0" w:rsidRDefault="00DF247F">
      <w:pPr>
        <w:tabs>
          <w:tab w:val="left" w:pos="660"/>
          <w:tab w:val="left" w:pos="1800"/>
        </w:tabs>
        <w:spacing w:before="116"/>
        <w:ind w:left="1800"/>
        <w:jc w:val="both"/>
        <w:rPr>
          <w:rFonts w:eastAsia="Times New Roman"/>
          <w:sz w:val="20"/>
          <w:szCs w:val="20"/>
        </w:rPr>
      </w:pPr>
      <w:r>
        <w:rPr>
          <w:sz w:val="20"/>
          <w:szCs w:val="20"/>
        </w:rPr>
        <w:t>.2 not req</w:t>
      </w:r>
      <w:r>
        <w:rPr>
          <w:rFonts w:eastAsia="Times New Roman"/>
          <w:sz w:val="20"/>
          <w:szCs w:val="20"/>
        </w:rPr>
        <w:t xml:space="preserve">uire the sharing of any loss by any insurer of the </w:t>
      </w:r>
      <w:r>
        <w:rPr>
          <w:rFonts w:eastAsia="Times New Roman"/>
          <w:i/>
          <w:sz w:val="20"/>
          <w:szCs w:val="20"/>
        </w:rPr>
        <w:t>Owner</w:t>
      </w:r>
      <w:r>
        <w:rPr>
          <w:rFonts w:eastAsia="Times New Roman"/>
          <w:sz w:val="20"/>
          <w:szCs w:val="20"/>
        </w:rPr>
        <w:t>.</w:t>
      </w:r>
    </w:p>
    <w:p w14:paraId="50EDD3D8" w14:textId="775723B4" w:rsidR="008144D0" w:rsidRDefault="00DF247F">
      <w:pPr>
        <w:tabs>
          <w:tab w:val="left" w:pos="660"/>
        </w:tabs>
        <w:spacing w:before="120"/>
        <w:ind w:left="1418" w:hanging="758"/>
        <w:jc w:val="both"/>
        <w:rPr>
          <w:rFonts w:eastAsia="Times New Roman"/>
          <w:sz w:val="20"/>
          <w:szCs w:val="20"/>
        </w:rPr>
      </w:pPr>
      <w:r>
        <w:rPr>
          <w:rFonts w:eastAsia="Times New Roman"/>
          <w:sz w:val="20"/>
          <w:szCs w:val="20"/>
        </w:rPr>
        <w:t>6.1.3</w:t>
      </w:r>
      <w:r>
        <w:rPr>
          <w:rFonts w:eastAsia="Times New Roman"/>
          <w:sz w:val="20"/>
          <w:szCs w:val="20"/>
        </w:rPr>
        <w:tab/>
        <w:t xml:space="preserve">If the </w:t>
      </w:r>
      <w:r>
        <w:rPr>
          <w:rFonts w:eastAsia="Times New Roman"/>
          <w:i/>
          <w:iCs/>
          <w:sz w:val="20"/>
          <w:szCs w:val="20"/>
        </w:rPr>
        <w:t>Owner</w:t>
      </w:r>
      <w:r>
        <w:rPr>
          <w:rFonts w:eastAsia="Times New Roman"/>
          <w:sz w:val="20"/>
          <w:szCs w:val="20"/>
        </w:rPr>
        <w:t xml:space="preserve"> considers any matter to be a negligent act, </w:t>
      </w:r>
      <w:proofErr w:type="gramStart"/>
      <w:r>
        <w:rPr>
          <w:rFonts w:eastAsia="Times New Roman"/>
          <w:sz w:val="20"/>
          <w:szCs w:val="20"/>
        </w:rPr>
        <w:t>error</w:t>
      </w:r>
      <w:proofErr w:type="gramEnd"/>
      <w:r>
        <w:rPr>
          <w:rFonts w:eastAsia="Times New Roman"/>
          <w:sz w:val="20"/>
          <w:szCs w:val="20"/>
        </w:rPr>
        <w:t xml:space="preserve"> or omission of the </w:t>
      </w:r>
      <w:r>
        <w:rPr>
          <w:rFonts w:eastAsia="Times New Roman"/>
          <w:i/>
          <w:sz w:val="20"/>
          <w:szCs w:val="20"/>
        </w:rPr>
        <w:t>Consultant</w:t>
      </w:r>
      <w:r>
        <w:rPr>
          <w:rFonts w:eastAsia="Times New Roman"/>
          <w:sz w:val="20"/>
          <w:szCs w:val="20"/>
        </w:rPr>
        <w:t xml:space="preserve"> or of a </w:t>
      </w:r>
      <w:r>
        <w:rPr>
          <w:rFonts w:eastAsia="Times New Roman"/>
          <w:i/>
          <w:sz w:val="20"/>
          <w:szCs w:val="20"/>
        </w:rPr>
        <w:t>Subconsultant</w:t>
      </w:r>
      <w:r>
        <w:rPr>
          <w:rFonts w:eastAsia="Times New Roman"/>
          <w:sz w:val="20"/>
          <w:szCs w:val="20"/>
        </w:rPr>
        <w:t xml:space="preserve"> engaged by the </w:t>
      </w:r>
      <w:r>
        <w:rPr>
          <w:rFonts w:eastAsia="Times New Roman"/>
          <w:i/>
          <w:sz w:val="20"/>
          <w:szCs w:val="20"/>
        </w:rPr>
        <w:t>Consultant</w:t>
      </w:r>
      <w:r>
        <w:rPr>
          <w:rFonts w:eastAsia="Times New Roman"/>
          <w:sz w:val="20"/>
          <w:szCs w:val="20"/>
        </w:rPr>
        <w:t xml:space="preserve">, the </w:t>
      </w:r>
      <w:r>
        <w:rPr>
          <w:rFonts w:eastAsia="Times New Roman"/>
          <w:i/>
          <w:sz w:val="20"/>
          <w:szCs w:val="20"/>
        </w:rPr>
        <w:t>Owner</w:t>
      </w:r>
      <w:r>
        <w:rPr>
          <w:rFonts w:eastAsia="Times New Roman"/>
          <w:sz w:val="20"/>
          <w:szCs w:val="20"/>
        </w:rPr>
        <w:t xml:space="preserve"> shall promptly notify the </w:t>
      </w:r>
      <w:bookmarkStart w:id="6" w:name="_Hlk100245080"/>
      <w:r>
        <w:rPr>
          <w:rFonts w:eastAsia="Times New Roman"/>
          <w:i/>
          <w:sz w:val="20"/>
          <w:szCs w:val="20"/>
        </w:rPr>
        <w:t>Consultant</w:t>
      </w:r>
      <w:r>
        <w:rPr>
          <w:rFonts w:eastAsia="Times New Roman"/>
          <w:sz w:val="20"/>
          <w:szCs w:val="20"/>
        </w:rPr>
        <w:t xml:space="preserve"> </w:t>
      </w:r>
      <w:bookmarkEnd w:id="6"/>
      <w:r>
        <w:rPr>
          <w:rFonts w:eastAsia="Times New Roman"/>
          <w:sz w:val="20"/>
          <w:szCs w:val="20"/>
        </w:rPr>
        <w:t xml:space="preserve">in writing accordingly. The </w:t>
      </w:r>
      <w:r>
        <w:rPr>
          <w:rFonts w:eastAsia="Times New Roman"/>
          <w:i/>
          <w:sz w:val="20"/>
          <w:szCs w:val="20"/>
        </w:rPr>
        <w:t>Consultant</w:t>
      </w:r>
      <w:r>
        <w:rPr>
          <w:rFonts w:eastAsia="Times New Roman"/>
          <w:sz w:val="20"/>
          <w:szCs w:val="20"/>
        </w:rPr>
        <w:t xml:space="preserve"> shall thereupon take the necessary steps, including advising any </w:t>
      </w:r>
      <w:r>
        <w:rPr>
          <w:rFonts w:eastAsia="Times New Roman"/>
          <w:i/>
          <w:sz w:val="20"/>
          <w:szCs w:val="20"/>
        </w:rPr>
        <w:t>Subconsultant</w:t>
      </w:r>
      <w:r>
        <w:rPr>
          <w:rFonts w:eastAsia="Times New Roman"/>
          <w:sz w:val="20"/>
          <w:szCs w:val="20"/>
        </w:rPr>
        <w:t xml:space="preserve"> so affected, to preserve its coverage under any professional liability insurance policy that may apply.</w:t>
      </w:r>
    </w:p>
    <w:p w14:paraId="4EE4DC03" w14:textId="1554949E" w:rsidR="008144D0" w:rsidRDefault="00DF247F">
      <w:pPr>
        <w:tabs>
          <w:tab w:val="left" w:pos="660"/>
        </w:tabs>
        <w:spacing w:before="120"/>
        <w:ind w:left="1418" w:hanging="758"/>
        <w:jc w:val="both"/>
        <w:rPr>
          <w:rFonts w:eastAsia="Times New Roman"/>
          <w:sz w:val="20"/>
          <w:szCs w:val="20"/>
          <w:lang w:val="en-GB"/>
        </w:rPr>
      </w:pPr>
      <w:r>
        <w:rPr>
          <w:rFonts w:eastAsia="Times New Roman"/>
          <w:sz w:val="20"/>
          <w:szCs w:val="20"/>
        </w:rPr>
        <w:t>6.1.4</w:t>
      </w:r>
      <w:r>
        <w:rPr>
          <w:rFonts w:eastAsia="Times New Roman"/>
          <w:sz w:val="20"/>
          <w:szCs w:val="20"/>
        </w:rPr>
        <w:tab/>
      </w:r>
      <w:r>
        <w:rPr>
          <w:rFonts w:eastAsia="Times New Roman"/>
          <w:sz w:val="20"/>
          <w:szCs w:val="20"/>
        </w:rPr>
        <w:tab/>
        <w:t xml:space="preserve">The </w:t>
      </w:r>
      <w:r>
        <w:rPr>
          <w:rFonts w:eastAsia="Times New Roman"/>
          <w:i/>
          <w:sz w:val="20"/>
          <w:szCs w:val="20"/>
        </w:rPr>
        <w:t>Consultant</w:t>
      </w:r>
      <w:r>
        <w:rPr>
          <w:rFonts w:eastAsia="Times New Roman"/>
          <w:sz w:val="20"/>
          <w:szCs w:val="20"/>
        </w:rPr>
        <w:t xml:space="preserve"> shall provide the </w:t>
      </w:r>
      <w:r>
        <w:rPr>
          <w:rFonts w:eastAsia="Times New Roman"/>
          <w:i/>
          <w:sz w:val="20"/>
          <w:szCs w:val="20"/>
        </w:rPr>
        <w:t>Owner</w:t>
      </w:r>
      <w:r>
        <w:rPr>
          <w:rFonts w:eastAsia="Times New Roman"/>
          <w:sz w:val="20"/>
          <w:szCs w:val="20"/>
        </w:rPr>
        <w:t xml:space="preserve"> with proof of insurance for those insurances required to be provided by the </w:t>
      </w:r>
      <w:r>
        <w:rPr>
          <w:rFonts w:eastAsia="Times New Roman"/>
          <w:i/>
          <w:sz w:val="20"/>
          <w:szCs w:val="20"/>
        </w:rPr>
        <w:t>Consultant</w:t>
      </w:r>
      <w:r>
        <w:rPr>
          <w:rFonts w:eastAsia="Times New Roman"/>
          <w:sz w:val="20"/>
          <w:szCs w:val="20"/>
        </w:rPr>
        <w:t xml:space="preserve"> prior to the commencement of </w:t>
      </w:r>
      <w:r w:rsidRPr="00770DC0">
        <w:rPr>
          <w:rFonts w:eastAsia="Times New Roman"/>
          <w:sz w:val="20"/>
          <w:szCs w:val="20"/>
        </w:rPr>
        <w:t>th</w:t>
      </w:r>
      <w:r w:rsidR="00770DC0" w:rsidRPr="00770DC0">
        <w:rPr>
          <w:rFonts w:eastAsia="Times New Roman"/>
          <w:sz w:val="20"/>
          <w:szCs w:val="20"/>
        </w:rPr>
        <w:t>e</w:t>
      </w:r>
      <w:r w:rsidRPr="00770DC0">
        <w:rPr>
          <w:rFonts w:eastAsia="Times New Roman"/>
          <w:sz w:val="20"/>
          <w:szCs w:val="20"/>
        </w:rPr>
        <w:t xml:space="preserve"> </w:t>
      </w:r>
      <w:r w:rsidR="0094302D" w:rsidRPr="00770DC0">
        <w:rPr>
          <w:rFonts w:eastAsia="Times New Roman"/>
          <w:i/>
          <w:iCs/>
          <w:sz w:val="20"/>
          <w:szCs w:val="20"/>
        </w:rPr>
        <w:t xml:space="preserve">Contract </w:t>
      </w:r>
      <w:r w:rsidRPr="00770DC0">
        <w:rPr>
          <w:rFonts w:eastAsia="Times New Roman"/>
          <w:sz w:val="20"/>
          <w:szCs w:val="20"/>
        </w:rPr>
        <w:t>in t</w:t>
      </w:r>
      <w:r>
        <w:rPr>
          <w:rFonts w:eastAsia="Times New Roman"/>
          <w:sz w:val="20"/>
          <w:szCs w:val="20"/>
        </w:rPr>
        <w:t xml:space="preserve">he form of a completed certificate of insurance.  The </w:t>
      </w:r>
      <w:r>
        <w:rPr>
          <w:rFonts w:eastAsia="Times New Roman"/>
          <w:i/>
          <w:sz w:val="20"/>
          <w:szCs w:val="20"/>
        </w:rPr>
        <w:t>Consultant</w:t>
      </w:r>
      <w:r>
        <w:rPr>
          <w:rFonts w:eastAsia="Times New Roman"/>
          <w:sz w:val="20"/>
          <w:szCs w:val="20"/>
        </w:rPr>
        <w:t xml:space="preserve"> shall also provide a certified copy of any required policies to the </w:t>
      </w:r>
      <w:r>
        <w:rPr>
          <w:rFonts w:eastAsia="Times New Roman"/>
          <w:i/>
          <w:sz w:val="20"/>
          <w:szCs w:val="20"/>
        </w:rPr>
        <w:t>Owner</w:t>
      </w:r>
      <w:r>
        <w:rPr>
          <w:rFonts w:eastAsia="Times New Roman"/>
          <w:sz w:val="20"/>
          <w:szCs w:val="20"/>
        </w:rPr>
        <w:t xml:space="preserve"> upon request.</w:t>
      </w:r>
    </w:p>
    <w:p w14:paraId="3CD93110" w14:textId="77777777" w:rsidR="008144D0" w:rsidRDefault="00DF247F">
      <w:pPr>
        <w:tabs>
          <w:tab w:val="left" w:pos="660"/>
        </w:tabs>
        <w:spacing w:before="120"/>
        <w:ind w:left="1418" w:hanging="758"/>
        <w:jc w:val="both"/>
        <w:rPr>
          <w:rFonts w:eastAsia="Times New Roman"/>
          <w:sz w:val="20"/>
          <w:szCs w:val="20"/>
        </w:rPr>
      </w:pPr>
      <w:proofErr w:type="gramStart"/>
      <w:r>
        <w:rPr>
          <w:rFonts w:eastAsia="Times New Roman"/>
          <w:sz w:val="20"/>
          <w:szCs w:val="20"/>
        </w:rPr>
        <w:t xml:space="preserve">6.1.5  </w:t>
      </w:r>
      <w:r>
        <w:rPr>
          <w:rFonts w:eastAsia="Times New Roman"/>
          <w:sz w:val="20"/>
          <w:szCs w:val="20"/>
        </w:rPr>
        <w:tab/>
      </w:r>
      <w:proofErr w:type="gramEnd"/>
      <w:r>
        <w:rPr>
          <w:rFonts w:eastAsia="Times New Roman"/>
          <w:sz w:val="20"/>
          <w:szCs w:val="20"/>
        </w:rPr>
        <w:t xml:space="preserve">The </w:t>
      </w:r>
      <w:r>
        <w:rPr>
          <w:rFonts w:eastAsia="Times New Roman"/>
          <w:i/>
          <w:sz w:val="20"/>
          <w:szCs w:val="20"/>
        </w:rPr>
        <w:t>Consultant</w:t>
      </w:r>
      <w:r>
        <w:rPr>
          <w:rFonts w:eastAsia="Times New Roman"/>
          <w:sz w:val="20"/>
          <w:szCs w:val="20"/>
        </w:rPr>
        <w:t xml:space="preserve"> shall provide, maintain and pay for any additional insurance which it is required to provide by law or which it considers necessary.</w:t>
      </w:r>
    </w:p>
    <w:p w14:paraId="2DCFB69E" w14:textId="77777777" w:rsidR="0094302D" w:rsidRDefault="0094302D">
      <w:pPr>
        <w:tabs>
          <w:tab w:val="left" w:pos="660"/>
        </w:tabs>
        <w:spacing w:before="120"/>
        <w:ind w:left="1418" w:hanging="758"/>
        <w:jc w:val="both"/>
        <w:rPr>
          <w:rFonts w:eastAsia="Times New Roman"/>
          <w:sz w:val="20"/>
          <w:szCs w:val="20"/>
        </w:rPr>
      </w:pPr>
    </w:p>
    <w:p w14:paraId="7E312A6D" w14:textId="77777777" w:rsidR="00770DC0" w:rsidRDefault="0094302D" w:rsidP="0094302D">
      <w:pPr>
        <w:pStyle w:val="NumB2"/>
        <w:widowControl w:val="0"/>
        <w:numPr>
          <w:ilvl w:val="0"/>
          <w:numId w:val="0"/>
        </w:numPr>
        <w:tabs>
          <w:tab w:val="left" w:pos="567"/>
        </w:tabs>
        <w:autoSpaceDE w:val="0"/>
        <w:autoSpaceDN w:val="0"/>
        <w:adjustRightInd w:val="0"/>
        <w:spacing w:before="0"/>
        <w:ind w:left="709" w:hanging="709"/>
        <w:jc w:val="left"/>
        <w:rPr>
          <w:rFonts w:eastAsia="Times New Roman"/>
          <w:sz w:val="20"/>
          <w:szCs w:val="20"/>
        </w:rPr>
      </w:pPr>
      <w:r>
        <w:rPr>
          <w:rFonts w:eastAsia="Times New Roman"/>
          <w:sz w:val="20"/>
          <w:szCs w:val="20"/>
        </w:rPr>
        <w:lastRenderedPageBreak/>
        <w:tab/>
      </w:r>
    </w:p>
    <w:p w14:paraId="7D9CB50E" w14:textId="59055E8E" w:rsidR="0094302D" w:rsidRPr="00582B02" w:rsidRDefault="00770DC0" w:rsidP="0094302D">
      <w:pPr>
        <w:pStyle w:val="NumB2"/>
        <w:widowControl w:val="0"/>
        <w:numPr>
          <w:ilvl w:val="0"/>
          <w:numId w:val="0"/>
        </w:numPr>
        <w:tabs>
          <w:tab w:val="left" w:pos="567"/>
        </w:tabs>
        <w:autoSpaceDE w:val="0"/>
        <w:autoSpaceDN w:val="0"/>
        <w:adjustRightInd w:val="0"/>
        <w:spacing w:before="0"/>
        <w:ind w:left="709" w:hanging="709"/>
        <w:jc w:val="left"/>
        <w:rPr>
          <w:rFonts w:ascii="Arial" w:eastAsia="Arial" w:hAnsi="Arial" w:cs="Arial"/>
          <w:b/>
          <w:bCs/>
          <w:color w:val="FF0000"/>
          <w:sz w:val="20"/>
          <w:szCs w:val="20"/>
          <w:lang w:val="en-US"/>
        </w:rPr>
      </w:pPr>
      <w:r>
        <w:rPr>
          <w:rFonts w:eastAsia="Times New Roman"/>
          <w:sz w:val="20"/>
          <w:szCs w:val="20"/>
        </w:rPr>
        <w:tab/>
      </w:r>
      <w:r w:rsidR="0094302D" w:rsidRPr="00582B02">
        <w:rPr>
          <w:rFonts w:ascii="Arial" w:eastAsia="Arial" w:hAnsi="Arial" w:cs="Arial"/>
          <w:b/>
          <w:bCs/>
          <w:color w:val="FF0000"/>
          <w:sz w:val="20"/>
          <w:szCs w:val="20"/>
          <w:highlight w:val="yellow"/>
          <w:lang w:val="en-US"/>
        </w:rPr>
        <w:t xml:space="preserve">[Delete GC </w:t>
      </w:r>
      <w:r w:rsidR="003E1926" w:rsidRPr="00582B02">
        <w:rPr>
          <w:rFonts w:ascii="Arial" w:eastAsia="Arial" w:hAnsi="Arial" w:cs="Arial"/>
          <w:b/>
          <w:bCs/>
          <w:color w:val="FF0000"/>
          <w:sz w:val="20"/>
          <w:szCs w:val="20"/>
          <w:highlight w:val="yellow"/>
          <w:lang w:val="en-US"/>
        </w:rPr>
        <w:t>6.1.6</w:t>
      </w:r>
      <w:r w:rsidR="0094302D" w:rsidRPr="00582B02">
        <w:rPr>
          <w:rFonts w:ascii="Arial" w:eastAsia="Arial" w:hAnsi="Arial" w:cs="Arial"/>
          <w:b/>
          <w:bCs/>
          <w:color w:val="FF0000"/>
          <w:sz w:val="20"/>
          <w:szCs w:val="20"/>
          <w:highlight w:val="yellow"/>
          <w:lang w:val="en-US"/>
        </w:rPr>
        <w:t xml:space="preserve"> in its entirety if the “</w:t>
      </w:r>
      <w:r w:rsidR="00CA02A0">
        <w:rPr>
          <w:rFonts w:ascii="Arial" w:eastAsia="Arial" w:hAnsi="Arial" w:cs="Arial"/>
          <w:b/>
          <w:bCs/>
          <w:color w:val="FF0000"/>
          <w:sz w:val="20"/>
          <w:szCs w:val="20"/>
          <w:highlight w:val="yellow"/>
          <w:lang w:val="en-US"/>
        </w:rPr>
        <w:t>Professional S</w:t>
      </w:r>
      <w:r w:rsidR="0094302D" w:rsidRPr="00582B02">
        <w:rPr>
          <w:rFonts w:ascii="Arial" w:eastAsia="Arial" w:hAnsi="Arial" w:cs="Arial"/>
          <w:b/>
          <w:bCs/>
          <w:color w:val="FF0000"/>
          <w:sz w:val="20"/>
          <w:szCs w:val="20"/>
          <w:highlight w:val="yellow"/>
          <w:lang w:val="en-US"/>
        </w:rPr>
        <w:t>ervices” are not leading to construction]</w:t>
      </w:r>
    </w:p>
    <w:p w14:paraId="733C01B6" w14:textId="5D23836B" w:rsidR="008144D0" w:rsidRPr="00B72A29" w:rsidRDefault="00DF247F">
      <w:pPr>
        <w:tabs>
          <w:tab w:val="left" w:pos="660"/>
        </w:tabs>
        <w:spacing w:before="120"/>
        <w:ind w:left="1418" w:hanging="758"/>
        <w:jc w:val="both"/>
        <w:rPr>
          <w:rFonts w:eastAsia="Times New Roman"/>
          <w:color w:val="FF0000"/>
          <w:sz w:val="20"/>
          <w:szCs w:val="20"/>
        </w:rPr>
      </w:pPr>
      <w:r w:rsidRPr="00B72A29">
        <w:rPr>
          <w:rFonts w:eastAsia="Times New Roman"/>
          <w:color w:val="FF0000"/>
          <w:sz w:val="20"/>
          <w:szCs w:val="20"/>
        </w:rPr>
        <w:t>6.1.6</w:t>
      </w:r>
      <w:r w:rsidRPr="00B72A29">
        <w:rPr>
          <w:rFonts w:eastAsia="Times New Roman"/>
          <w:color w:val="FF0000"/>
          <w:sz w:val="20"/>
          <w:szCs w:val="20"/>
        </w:rPr>
        <w:tab/>
        <w:t xml:space="preserve"> For projects with a</w:t>
      </w:r>
      <w:r w:rsidR="00770DC0" w:rsidRPr="00B72A29">
        <w:rPr>
          <w:rFonts w:eastAsia="Times New Roman"/>
          <w:color w:val="FF0000"/>
          <w:sz w:val="20"/>
          <w:szCs w:val="20"/>
        </w:rPr>
        <w:t>n estimated project cost</w:t>
      </w:r>
      <w:r w:rsidR="0094302D" w:rsidRPr="00B72A29">
        <w:rPr>
          <w:rFonts w:eastAsia="Times New Roman"/>
          <w:color w:val="FF0000"/>
          <w:sz w:val="20"/>
          <w:szCs w:val="20"/>
        </w:rPr>
        <w:t xml:space="preserve"> </w:t>
      </w:r>
      <w:r w:rsidRPr="00B72A29">
        <w:rPr>
          <w:rFonts w:eastAsia="Times New Roman"/>
          <w:color w:val="FF0000"/>
          <w:sz w:val="20"/>
          <w:szCs w:val="20"/>
        </w:rPr>
        <w:t>of $</w:t>
      </w:r>
      <w:r w:rsidR="00B72A29">
        <w:rPr>
          <w:rFonts w:eastAsia="Times New Roman"/>
          <w:color w:val="FF0000"/>
          <w:sz w:val="20"/>
          <w:szCs w:val="20"/>
        </w:rPr>
        <w:t>5</w:t>
      </w:r>
      <w:r w:rsidRPr="00B72A29">
        <w:rPr>
          <w:rFonts w:eastAsia="Times New Roman"/>
          <w:color w:val="FF0000"/>
          <w:sz w:val="20"/>
          <w:szCs w:val="20"/>
        </w:rPr>
        <w:t xml:space="preserve">,000,000 or greater, the </w:t>
      </w:r>
      <w:r w:rsidRPr="00B72A29">
        <w:rPr>
          <w:rFonts w:eastAsia="Times New Roman"/>
          <w:i/>
          <w:iCs/>
          <w:color w:val="FF0000"/>
          <w:sz w:val="20"/>
          <w:szCs w:val="20"/>
        </w:rPr>
        <w:t>Owner</w:t>
      </w:r>
      <w:r w:rsidRPr="00B72A29">
        <w:rPr>
          <w:rFonts w:eastAsia="Times New Roman"/>
          <w:color w:val="FF0000"/>
          <w:sz w:val="20"/>
          <w:szCs w:val="20"/>
        </w:rPr>
        <w:t xml:space="preserve"> shall purchase and maintain for its own benefit, as well as for the benefit of the </w:t>
      </w:r>
      <w:r w:rsidRPr="00B72A29">
        <w:rPr>
          <w:rFonts w:eastAsia="Times New Roman"/>
          <w:i/>
          <w:color w:val="FF0000"/>
          <w:sz w:val="20"/>
          <w:szCs w:val="20"/>
        </w:rPr>
        <w:t>Consultant</w:t>
      </w:r>
      <w:r w:rsidRPr="00B72A29">
        <w:rPr>
          <w:rFonts w:eastAsia="Times New Roman"/>
          <w:color w:val="FF0000"/>
          <w:sz w:val="20"/>
          <w:szCs w:val="20"/>
        </w:rPr>
        <w:t xml:space="preserve"> and its </w:t>
      </w:r>
      <w:r w:rsidRPr="00B72A29">
        <w:rPr>
          <w:rFonts w:eastAsia="Times New Roman"/>
          <w:i/>
          <w:color w:val="FF0000"/>
          <w:sz w:val="20"/>
          <w:szCs w:val="20"/>
        </w:rPr>
        <w:t>Subconsultant</w:t>
      </w:r>
      <w:r w:rsidR="00D56845" w:rsidRPr="00B72A29">
        <w:rPr>
          <w:rFonts w:eastAsia="Times New Roman"/>
          <w:i/>
          <w:color w:val="FF0000"/>
          <w:sz w:val="20"/>
          <w:szCs w:val="20"/>
        </w:rPr>
        <w:t>(</w:t>
      </w:r>
      <w:r w:rsidRPr="00B72A29">
        <w:rPr>
          <w:rFonts w:eastAsia="Times New Roman"/>
          <w:i/>
          <w:color w:val="FF0000"/>
          <w:sz w:val="20"/>
          <w:szCs w:val="20"/>
        </w:rPr>
        <w:t>s</w:t>
      </w:r>
      <w:r w:rsidR="00D56845" w:rsidRPr="00B72A29">
        <w:rPr>
          <w:rFonts w:eastAsia="Times New Roman"/>
          <w:i/>
          <w:color w:val="FF0000"/>
          <w:sz w:val="20"/>
          <w:szCs w:val="20"/>
        </w:rPr>
        <w:t>)</w:t>
      </w:r>
      <w:r w:rsidRPr="00B72A29">
        <w:rPr>
          <w:rFonts w:eastAsia="Times New Roman"/>
          <w:color w:val="FF0000"/>
          <w:sz w:val="20"/>
          <w:szCs w:val="20"/>
        </w:rPr>
        <w:t>:</w:t>
      </w:r>
    </w:p>
    <w:p w14:paraId="601A8738" w14:textId="6C7D3FCA" w:rsidR="008144D0" w:rsidRPr="00B72A29" w:rsidRDefault="00D56845" w:rsidP="00F736BF">
      <w:pPr>
        <w:numPr>
          <w:ilvl w:val="0"/>
          <w:numId w:val="1"/>
        </w:numPr>
        <w:tabs>
          <w:tab w:val="left" w:pos="660"/>
        </w:tabs>
        <w:spacing w:before="120"/>
        <w:ind w:right="115"/>
        <w:jc w:val="both"/>
        <w:rPr>
          <w:rFonts w:eastAsia="Times New Roman"/>
          <w:color w:val="FF0000"/>
          <w:sz w:val="20"/>
          <w:szCs w:val="20"/>
          <w:lang w:val="en-GB"/>
        </w:rPr>
      </w:pPr>
      <w:r w:rsidRPr="00B72A29">
        <w:rPr>
          <w:color w:val="FF0000"/>
          <w:sz w:val="20"/>
          <w:szCs w:val="20"/>
        </w:rPr>
        <w:t>Commercial General Liability – Wrap Up Insurance</w:t>
      </w:r>
      <w:r w:rsidRPr="00B72A29">
        <w:rPr>
          <w:rFonts w:ascii="Calibri" w:hAnsi="Calibri" w:cs="Calibri"/>
          <w:color w:val="FF0000"/>
          <w:sz w:val="20"/>
          <w:szCs w:val="20"/>
        </w:rPr>
        <w:t xml:space="preserve"> </w:t>
      </w:r>
      <w:r w:rsidR="00DF247F" w:rsidRPr="00B72A29">
        <w:rPr>
          <w:rFonts w:eastAsia="Times New Roman"/>
          <w:color w:val="FF0000"/>
          <w:sz w:val="20"/>
          <w:szCs w:val="20"/>
          <w:lang w:val="en-GB"/>
        </w:rPr>
        <w:t>with a limit of not less than Ten Million Dollars ($10,000,000), inclusive per occurrence, and not less than Ten Million Dollars ($10,000,000) general aggregate for</w:t>
      </w:r>
      <w:r w:rsidRPr="00B72A29">
        <w:rPr>
          <w:rFonts w:eastAsia="Times New Roman"/>
          <w:color w:val="FF0000"/>
          <w:sz w:val="20"/>
          <w:szCs w:val="20"/>
          <w:lang w:val="en-GB"/>
        </w:rPr>
        <w:t xml:space="preserve"> third party</w:t>
      </w:r>
      <w:r w:rsidR="00DF247F" w:rsidRPr="00B72A29">
        <w:rPr>
          <w:rFonts w:eastAsia="Times New Roman"/>
          <w:color w:val="FF0000"/>
          <w:sz w:val="20"/>
          <w:szCs w:val="20"/>
          <w:lang w:val="en-GB"/>
        </w:rPr>
        <w:t xml:space="preserve"> bodily injury, death, and damage to property including loss of use thereof, product/completed operations liability with a limit of not less than Ten Million Dollars ($10,000,000) aggregate.  The insurance shall cover the </w:t>
      </w:r>
      <w:r w:rsidR="00DF247F" w:rsidRPr="00B72A29">
        <w:rPr>
          <w:rFonts w:eastAsia="Times New Roman"/>
          <w:i/>
          <w:iCs/>
          <w:color w:val="FF0000"/>
          <w:sz w:val="20"/>
          <w:szCs w:val="20"/>
          <w:lang w:val="en-GB"/>
        </w:rPr>
        <w:t>Owner</w:t>
      </w:r>
      <w:r w:rsidR="00DF247F" w:rsidRPr="00B72A29">
        <w:rPr>
          <w:rFonts w:eastAsia="Times New Roman"/>
          <w:color w:val="FF0000"/>
          <w:sz w:val="20"/>
          <w:szCs w:val="20"/>
          <w:lang w:val="en-GB"/>
        </w:rPr>
        <w:t xml:space="preserve">, </w:t>
      </w:r>
      <w:r w:rsidR="00DF247F" w:rsidRPr="00AE60AE">
        <w:rPr>
          <w:rFonts w:eastAsia="Times New Roman"/>
          <w:i/>
          <w:iCs/>
          <w:color w:val="FF0000"/>
          <w:sz w:val="20"/>
          <w:szCs w:val="20"/>
          <w:lang w:val="en-GB"/>
        </w:rPr>
        <w:t>Contractor</w:t>
      </w:r>
      <w:r w:rsidR="00AE60AE" w:rsidRPr="00AE60AE">
        <w:rPr>
          <w:rFonts w:eastAsia="Times New Roman"/>
          <w:i/>
          <w:iCs/>
          <w:color w:val="FF0000"/>
          <w:sz w:val="20"/>
          <w:szCs w:val="20"/>
          <w:lang w:val="en-GB"/>
        </w:rPr>
        <w:t xml:space="preserve">, </w:t>
      </w:r>
      <w:r w:rsidR="00DF247F" w:rsidRPr="00AE60AE">
        <w:rPr>
          <w:rFonts w:eastAsia="Times New Roman"/>
          <w:i/>
          <w:color w:val="FF0000"/>
          <w:sz w:val="20"/>
          <w:szCs w:val="20"/>
          <w:lang w:val="en-GB"/>
        </w:rPr>
        <w:t>Consultant</w:t>
      </w:r>
      <w:r w:rsidR="00DF247F" w:rsidRPr="00B72A29">
        <w:rPr>
          <w:rFonts w:eastAsia="Times New Roman"/>
          <w:color w:val="FF0000"/>
          <w:sz w:val="20"/>
          <w:szCs w:val="20"/>
          <w:lang w:val="en-GB"/>
        </w:rPr>
        <w:t xml:space="preserve">, </w:t>
      </w:r>
      <w:r w:rsidR="00DF247F" w:rsidRPr="00B72A29">
        <w:rPr>
          <w:rFonts w:eastAsia="Times New Roman"/>
          <w:i/>
          <w:iCs/>
          <w:color w:val="FF0000"/>
          <w:sz w:val="20"/>
          <w:szCs w:val="20"/>
          <w:lang w:val="en-GB"/>
        </w:rPr>
        <w:t>Subconsultant</w:t>
      </w:r>
      <w:r w:rsidRPr="00B72A29">
        <w:rPr>
          <w:rFonts w:eastAsia="Times New Roman"/>
          <w:i/>
          <w:iCs/>
          <w:color w:val="FF0000"/>
          <w:sz w:val="20"/>
          <w:szCs w:val="20"/>
          <w:lang w:val="en-GB"/>
        </w:rPr>
        <w:t>(</w:t>
      </w:r>
      <w:r w:rsidR="00DF247F" w:rsidRPr="00B72A29">
        <w:rPr>
          <w:rFonts w:eastAsia="Times New Roman"/>
          <w:i/>
          <w:iCs/>
          <w:color w:val="FF0000"/>
          <w:sz w:val="20"/>
          <w:szCs w:val="20"/>
          <w:lang w:val="en-GB"/>
        </w:rPr>
        <w:t>s</w:t>
      </w:r>
      <w:r w:rsidRPr="00B72A29">
        <w:rPr>
          <w:rFonts w:eastAsia="Times New Roman"/>
          <w:i/>
          <w:iCs/>
          <w:color w:val="FF0000"/>
          <w:sz w:val="20"/>
          <w:szCs w:val="20"/>
          <w:lang w:val="en-GB"/>
        </w:rPr>
        <w:t>)</w:t>
      </w:r>
      <w:r w:rsidR="00DF247F" w:rsidRPr="00B72A29">
        <w:rPr>
          <w:rFonts w:eastAsia="Times New Roman"/>
          <w:i/>
          <w:iCs/>
          <w:color w:val="FF0000"/>
          <w:sz w:val="20"/>
          <w:szCs w:val="20"/>
          <w:lang w:val="en-GB"/>
        </w:rPr>
        <w:t>, Other Consultant</w:t>
      </w:r>
      <w:r w:rsidRPr="00B72A29">
        <w:rPr>
          <w:rFonts w:eastAsia="Times New Roman"/>
          <w:i/>
          <w:iCs/>
          <w:color w:val="FF0000"/>
          <w:sz w:val="20"/>
          <w:szCs w:val="20"/>
          <w:lang w:val="en-GB"/>
        </w:rPr>
        <w:t>(</w:t>
      </w:r>
      <w:r w:rsidR="00DF247F" w:rsidRPr="00B72A29">
        <w:rPr>
          <w:rFonts w:eastAsia="Times New Roman"/>
          <w:i/>
          <w:iCs/>
          <w:color w:val="FF0000"/>
          <w:sz w:val="20"/>
          <w:szCs w:val="20"/>
          <w:lang w:val="en-GB"/>
        </w:rPr>
        <w:t>s</w:t>
      </w:r>
      <w:r w:rsidRPr="00B72A29">
        <w:rPr>
          <w:rFonts w:eastAsia="Times New Roman"/>
          <w:i/>
          <w:iCs/>
          <w:color w:val="FF0000"/>
          <w:sz w:val="20"/>
          <w:szCs w:val="20"/>
          <w:lang w:val="en-GB"/>
        </w:rPr>
        <w:t>)</w:t>
      </w:r>
      <w:r w:rsidR="00AE60AE">
        <w:rPr>
          <w:rFonts w:eastAsia="Times New Roman"/>
          <w:i/>
          <w:iCs/>
          <w:color w:val="FF0000"/>
          <w:sz w:val="20"/>
          <w:szCs w:val="20"/>
          <w:lang w:val="en-GB"/>
        </w:rPr>
        <w:t>,</w:t>
      </w:r>
      <w:r w:rsidR="00DF247F" w:rsidRPr="00B72A29">
        <w:rPr>
          <w:rFonts w:eastAsia="Times New Roman"/>
          <w:color w:val="FF0000"/>
          <w:sz w:val="20"/>
          <w:szCs w:val="20"/>
          <w:lang w:val="en-GB"/>
        </w:rPr>
        <w:t xml:space="preserve"> and anyone employed by them to perform part or parts of the </w:t>
      </w:r>
      <w:r w:rsidR="00DF247F" w:rsidRPr="00B72A29">
        <w:rPr>
          <w:rFonts w:eastAsia="Times New Roman"/>
          <w:i/>
          <w:iCs/>
          <w:color w:val="FF0000"/>
          <w:sz w:val="20"/>
          <w:szCs w:val="20"/>
          <w:lang w:val="en-GB"/>
        </w:rPr>
        <w:t>Work</w:t>
      </w:r>
      <w:r w:rsidR="00DF247F" w:rsidRPr="00B72A29">
        <w:rPr>
          <w:rFonts w:eastAsia="Times New Roman"/>
          <w:color w:val="FF0000"/>
          <w:sz w:val="20"/>
          <w:szCs w:val="20"/>
          <w:lang w:val="en-GB"/>
        </w:rPr>
        <w:t xml:space="preserve"> but exclud</w:t>
      </w:r>
      <w:r w:rsidR="00F736BF" w:rsidRPr="00B72A29">
        <w:rPr>
          <w:rFonts w:eastAsia="Times New Roman"/>
          <w:color w:val="FF0000"/>
          <w:sz w:val="20"/>
          <w:szCs w:val="20"/>
          <w:lang w:val="en-GB"/>
        </w:rPr>
        <w:t>es</w:t>
      </w:r>
      <w:r w:rsidR="00582B02" w:rsidRPr="00B72A29">
        <w:rPr>
          <w:rFonts w:eastAsia="Times New Roman"/>
          <w:color w:val="FF0000"/>
          <w:sz w:val="20"/>
          <w:szCs w:val="20"/>
          <w:lang w:val="en-GB"/>
        </w:rPr>
        <w:t xml:space="preserve"> </w:t>
      </w:r>
      <w:r w:rsidR="00DF247F" w:rsidRPr="00B72A29">
        <w:rPr>
          <w:rFonts w:eastAsia="Times New Roman"/>
          <w:color w:val="FF0000"/>
          <w:sz w:val="20"/>
          <w:szCs w:val="20"/>
          <w:lang w:val="en-GB"/>
        </w:rPr>
        <w:t xml:space="preserve">suppliers whose only function is to supply and/or transport products to the project site.  The insurance does not extend to activities, works, jobs or undertakings of the insureds other than those directly related to the </w:t>
      </w:r>
      <w:r w:rsidR="00DF247F" w:rsidRPr="00B72A29">
        <w:rPr>
          <w:rFonts w:eastAsia="Times New Roman"/>
          <w:i/>
          <w:iCs/>
          <w:color w:val="FF0000"/>
          <w:sz w:val="20"/>
          <w:szCs w:val="20"/>
          <w:lang w:val="en-GB"/>
        </w:rPr>
        <w:t xml:space="preserve">Work </w:t>
      </w:r>
      <w:r w:rsidR="00DF247F" w:rsidRPr="00B72A29">
        <w:rPr>
          <w:rFonts w:eastAsia="Times New Roman"/>
          <w:color w:val="FF0000"/>
          <w:sz w:val="20"/>
          <w:szCs w:val="20"/>
          <w:lang w:val="en-GB"/>
        </w:rPr>
        <w:t>of th</w:t>
      </w:r>
      <w:r w:rsidR="007E42B0" w:rsidRPr="00B72A29">
        <w:rPr>
          <w:rFonts w:eastAsia="Times New Roman"/>
          <w:color w:val="FF0000"/>
          <w:sz w:val="20"/>
          <w:szCs w:val="20"/>
          <w:lang w:val="en-GB"/>
        </w:rPr>
        <w:t>e</w:t>
      </w:r>
      <w:r w:rsidR="00DF247F" w:rsidRPr="00B72A29">
        <w:rPr>
          <w:rFonts w:eastAsia="Times New Roman"/>
          <w:color w:val="FF0000"/>
          <w:sz w:val="20"/>
          <w:szCs w:val="20"/>
          <w:lang w:val="en-GB"/>
        </w:rPr>
        <w:t xml:space="preserve"> </w:t>
      </w:r>
      <w:r w:rsidR="00F736BF" w:rsidRPr="00B72A29">
        <w:rPr>
          <w:rFonts w:eastAsia="Times New Roman"/>
          <w:i/>
          <w:iCs/>
          <w:color w:val="FF0000"/>
          <w:sz w:val="20"/>
          <w:szCs w:val="20"/>
          <w:lang w:val="en-GB"/>
        </w:rPr>
        <w:t xml:space="preserve">Construction </w:t>
      </w:r>
      <w:r w:rsidR="00DF247F" w:rsidRPr="00B72A29">
        <w:rPr>
          <w:rFonts w:eastAsia="Times New Roman"/>
          <w:i/>
          <w:iCs/>
          <w:color w:val="FF0000"/>
          <w:sz w:val="20"/>
          <w:szCs w:val="20"/>
          <w:lang w:val="en-GB"/>
        </w:rPr>
        <w:t>Contract.</w:t>
      </w:r>
      <w:r w:rsidR="00582B02" w:rsidRPr="00B72A29">
        <w:rPr>
          <w:rFonts w:eastAsia="Times New Roman"/>
          <w:color w:val="FF0000"/>
          <w:sz w:val="20"/>
          <w:szCs w:val="20"/>
          <w:lang w:val="en-GB"/>
        </w:rPr>
        <w:t xml:space="preserve">  </w:t>
      </w:r>
      <w:r w:rsidR="00F736BF" w:rsidRPr="00B72A29">
        <w:rPr>
          <w:color w:val="FF0000"/>
          <w:sz w:val="20"/>
          <w:szCs w:val="20"/>
        </w:rPr>
        <w:t xml:space="preserve">The insurance shall contain a waiver of the </w:t>
      </w:r>
      <w:r w:rsidR="00F736BF" w:rsidRPr="00B72A29">
        <w:rPr>
          <w:i/>
          <w:iCs/>
          <w:color w:val="FF0000"/>
          <w:sz w:val="20"/>
          <w:szCs w:val="20"/>
        </w:rPr>
        <w:t xml:space="preserve">Owner’s </w:t>
      </w:r>
      <w:r w:rsidR="00F736BF" w:rsidRPr="00B72A29">
        <w:rPr>
          <w:color w:val="FF0000"/>
          <w:sz w:val="20"/>
          <w:szCs w:val="20"/>
        </w:rPr>
        <w:t>rights of subrogation against all protected entities except where a loss is deemed to have been caused by or resulting from any error in design or any other professional error or omission</w:t>
      </w:r>
      <w:r w:rsidR="00F736BF" w:rsidRPr="00B72A29">
        <w:rPr>
          <w:color w:val="FF0000"/>
          <w:sz w:val="18"/>
          <w:szCs w:val="18"/>
        </w:rPr>
        <w:t>.</w:t>
      </w:r>
      <w:r w:rsidR="00DF247F" w:rsidRPr="00B72A29">
        <w:rPr>
          <w:rFonts w:eastAsia="Times New Roman"/>
          <w:color w:val="FF0000"/>
          <w:sz w:val="20"/>
          <w:szCs w:val="20"/>
          <w:lang w:val="en-CA"/>
        </w:rPr>
        <w:t xml:space="preserve">  </w:t>
      </w:r>
      <w:r w:rsidR="001C7F30" w:rsidRPr="00B72A29">
        <w:rPr>
          <w:rFonts w:eastAsia="Times New Roman"/>
          <w:color w:val="FF0000"/>
          <w:sz w:val="20"/>
          <w:szCs w:val="20"/>
          <w:lang w:val="en-CA"/>
        </w:rPr>
        <w:br/>
      </w:r>
      <w:r w:rsidR="001C7F30" w:rsidRPr="00B72A29">
        <w:rPr>
          <w:rFonts w:eastAsia="Times New Roman"/>
          <w:color w:val="FF0000"/>
          <w:sz w:val="20"/>
          <w:szCs w:val="20"/>
          <w:lang w:val="en-CA"/>
        </w:rPr>
        <w:br/>
      </w:r>
      <w:r w:rsidR="00DF247F" w:rsidRPr="00B72A29">
        <w:rPr>
          <w:rFonts w:eastAsia="Times New Roman"/>
          <w:color w:val="FF0000"/>
          <w:sz w:val="20"/>
          <w:szCs w:val="20"/>
          <w:lang w:val="en-CA"/>
        </w:rPr>
        <w:t xml:space="preserve">This insurance shall be maintained continuously from commencement of the </w:t>
      </w:r>
      <w:r w:rsidR="00DF247F" w:rsidRPr="00B72A29">
        <w:rPr>
          <w:rFonts w:eastAsia="Times New Roman"/>
          <w:i/>
          <w:iCs/>
          <w:color w:val="FF0000"/>
          <w:sz w:val="20"/>
          <w:szCs w:val="20"/>
          <w:lang w:val="en-CA"/>
        </w:rPr>
        <w:t xml:space="preserve">Work </w:t>
      </w:r>
      <w:r w:rsidR="00DF247F" w:rsidRPr="00B72A29">
        <w:rPr>
          <w:rFonts w:eastAsia="Times New Roman"/>
          <w:color w:val="FF0000"/>
          <w:sz w:val="20"/>
          <w:szCs w:val="20"/>
          <w:lang w:val="en-CA"/>
        </w:rPr>
        <w:t xml:space="preserve">and kept in force at a minimum until the </w:t>
      </w:r>
      <w:r w:rsidR="00DF247F" w:rsidRPr="00AE60AE">
        <w:rPr>
          <w:rFonts w:eastAsia="Times New Roman"/>
          <w:i/>
          <w:iCs/>
          <w:color w:val="FF0000"/>
          <w:sz w:val="20"/>
          <w:szCs w:val="20"/>
          <w:lang w:val="en-CA"/>
        </w:rPr>
        <w:t xml:space="preserve">Project </w:t>
      </w:r>
      <w:r w:rsidR="00DF247F" w:rsidRPr="00AE60AE">
        <w:rPr>
          <w:rFonts w:eastAsia="Times New Roman"/>
          <w:color w:val="FF0000"/>
          <w:sz w:val="20"/>
          <w:szCs w:val="20"/>
          <w:lang w:val="en-CA"/>
        </w:rPr>
        <w:t>is</w:t>
      </w:r>
      <w:r w:rsidR="00F736BF" w:rsidRPr="00AE60AE">
        <w:rPr>
          <w:rFonts w:eastAsia="Times New Roman"/>
          <w:color w:val="FF0000"/>
          <w:sz w:val="20"/>
          <w:szCs w:val="20"/>
          <w:lang w:val="en-CA"/>
        </w:rPr>
        <w:t xml:space="preserve"> ready for use</w:t>
      </w:r>
      <w:r w:rsidR="00F736BF" w:rsidRPr="00B72A29">
        <w:rPr>
          <w:rFonts w:eastAsia="Times New Roman"/>
          <w:color w:val="FF0000"/>
          <w:sz w:val="20"/>
          <w:szCs w:val="20"/>
          <w:lang w:val="en-CA"/>
        </w:rPr>
        <w:t xml:space="preserve"> or is being used for the purpose intended </w:t>
      </w:r>
      <w:r w:rsidR="00DF247F" w:rsidRPr="00B72A29">
        <w:rPr>
          <w:rFonts w:eastAsia="Times New Roman"/>
          <w:color w:val="FF0000"/>
          <w:sz w:val="20"/>
          <w:szCs w:val="20"/>
          <w:lang w:val="en-CA"/>
        </w:rPr>
        <w:t xml:space="preserve">and is so confirmed in writing by the </w:t>
      </w:r>
      <w:r w:rsidR="00DF247F" w:rsidRPr="00B72A29">
        <w:rPr>
          <w:rFonts w:eastAsia="Times New Roman"/>
          <w:i/>
          <w:iCs/>
          <w:color w:val="FF0000"/>
          <w:sz w:val="20"/>
          <w:szCs w:val="20"/>
          <w:lang w:val="en-CA"/>
        </w:rPr>
        <w:t>Consultant</w:t>
      </w:r>
      <w:r w:rsidR="00DF247F" w:rsidRPr="00B72A29">
        <w:rPr>
          <w:rFonts w:eastAsia="Times New Roman"/>
          <w:color w:val="FF0000"/>
          <w:sz w:val="20"/>
          <w:szCs w:val="20"/>
          <w:lang w:val="en-CA"/>
        </w:rPr>
        <w:t xml:space="preserve"> in consultation with the </w:t>
      </w:r>
      <w:r w:rsidR="00DF247F" w:rsidRPr="00B72A29">
        <w:rPr>
          <w:rFonts w:eastAsia="Times New Roman"/>
          <w:i/>
          <w:iCs/>
          <w:color w:val="FF0000"/>
          <w:sz w:val="20"/>
          <w:szCs w:val="20"/>
          <w:lang w:val="en-CA"/>
        </w:rPr>
        <w:t>Contractor</w:t>
      </w:r>
      <w:r w:rsidR="00DF247F" w:rsidRPr="00B72A29">
        <w:rPr>
          <w:rFonts w:eastAsia="Times New Roman"/>
          <w:color w:val="FF0000"/>
          <w:sz w:val="20"/>
          <w:szCs w:val="20"/>
          <w:lang w:val="en-CA"/>
        </w:rPr>
        <w:t xml:space="preserve"> and the </w:t>
      </w:r>
      <w:r w:rsidR="00DF247F" w:rsidRPr="00B72A29">
        <w:rPr>
          <w:rFonts w:eastAsia="Times New Roman"/>
          <w:i/>
          <w:iCs/>
          <w:color w:val="FF0000"/>
          <w:sz w:val="20"/>
          <w:szCs w:val="20"/>
          <w:lang w:val="en-CA"/>
        </w:rPr>
        <w:t>Owner</w:t>
      </w:r>
      <w:r w:rsidR="00F736BF" w:rsidRPr="00B72A29">
        <w:rPr>
          <w:rFonts w:eastAsia="Times New Roman"/>
          <w:i/>
          <w:iCs/>
          <w:color w:val="FF0000"/>
          <w:sz w:val="20"/>
          <w:szCs w:val="20"/>
          <w:lang w:val="en-CA"/>
        </w:rPr>
        <w:t>,</w:t>
      </w:r>
      <w:r w:rsidR="00DF247F" w:rsidRPr="00B72A29">
        <w:rPr>
          <w:rFonts w:eastAsia="Times New Roman"/>
          <w:color w:val="FF0000"/>
          <w:sz w:val="20"/>
          <w:szCs w:val="20"/>
          <w:lang w:val="en-CA"/>
        </w:rPr>
        <w:t xml:space="preserve"> plus with respect to completed operations coverage a further period of twenty-four (24) months. </w:t>
      </w:r>
      <w:r w:rsidR="00DF247F" w:rsidRPr="00B72A29">
        <w:rPr>
          <w:rFonts w:eastAsia="Times New Roman"/>
          <w:color w:val="FF0000"/>
          <w:sz w:val="20"/>
          <w:szCs w:val="20"/>
          <w:lang w:val="en-GB"/>
        </w:rPr>
        <w:t xml:space="preserve">  </w:t>
      </w:r>
    </w:p>
    <w:p w14:paraId="74C262F5" w14:textId="1DA7E1E0" w:rsidR="008144D0" w:rsidRPr="00B72A29" w:rsidRDefault="002049E7">
      <w:pPr>
        <w:numPr>
          <w:ilvl w:val="0"/>
          <w:numId w:val="1"/>
        </w:numPr>
        <w:tabs>
          <w:tab w:val="left" w:pos="660"/>
        </w:tabs>
        <w:spacing w:before="120"/>
        <w:ind w:right="115"/>
        <w:jc w:val="both"/>
        <w:rPr>
          <w:rFonts w:eastAsia="Times New Roman"/>
          <w:color w:val="FF0000"/>
          <w:sz w:val="20"/>
          <w:szCs w:val="20"/>
          <w:lang w:val="en-CA"/>
        </w:rPr>
      </w:pPr>
      <w:r w:rsidRPr="00B72A29">
        <w:rPr>
          <w:color w:val="FF0000"/>
          <w:sz w:val="20"/>
          <w:szCs w:val="20"/>
        </w:rPr>
        <w:t xml:space="preserve">Course of Construction (Builders Risk) coverage, against “All Risks” of direct physical loss or damage including the peril of equipment breakdown, and will cover </w:t>
      </w:r>
      <w:r w:rsidRPr="00B72A29">
        <w:rPr>
          <w:color w:val="FF0000"/>
          <w:sz w:val="18"/>
          <w:szCs w:val="18"/>
        </w:rPr>
        <w:t xml:space="preserve"> </w:t>
      </w:r>
      <w:r w:rsidR="00DF247F" w:rsidRPr="00B72A29">
        <w:rPr>
          <w:rFonts w:eastAsia="Times New Roman"/>
          <w:color w:val="FF0000"/>
          <w:sz w:val="20"/>
          <w:szCs w:val="20"/>
          <w:lang w:val="en-GB"/>
        </w:rPr>
        <w:t xml:space="preserve">all materials, property, structures and equipment purchased for, entering into, or forming part of the </w:t>
      </w:r>
      <w:r w:rsidR="00DF247F" w:rsidRPr="00AE60AE">
        <w:rPr>
          <w:rFonts w:eastAsia="Times New Roman"/>
          <w:i/>
          <w:iCs/>
          <w:color w:val="FF0000"/>
          <w:sz w:val="20"/>
          <w:szCs w:val="20"/>
          <w:lang w:val="en-GB"/>
        </w:rPr>
        <w:t>Work</w:t>
      </w:r>
      <w:r w:rsidR="00582B02" w:rsidRPr="00AE60AE">
        <w:rPr>
          <w:color w:val="FF0000"/>
          <w:sz w:val="18"/>
          <w:szCs w:val="18"/>
        </w:rPr>
        <w:t xml:space="preserve"> w</w:t>
      </w:r>
      <w:r w:rsidRPr="00AE60AE">
        <w:rPr>
          <w:color w:val="FF0000"/>
          <w:sz w:val="20"/>
          <w:szCs w:val="20"/>
        </w:rPr>
        <w:t>hile</w:t>
      </w:r>
      <w:r w:rsidRPr="00B72A29">
        <w:rPr>
          <w:color w:val="FF0000"/>
          <w:sz w:val="20"/>
          <w:szCs w:val="20"/>
        </w:rPr>
        <w:t xml:space="preserve"> </w:t>
      </w:r>
      <w:r w:rsidR="00DF247F" w:rsidRPr="00B72A29">
        <w:rPr>
          <w:rFonts w:eastAsia="Times New Roman"/>
          <w:color w:val="FF0000"/>
          <w:sz w:val="20"/>
          <w:szCs w:val="20"/>
          <w:lang w:val="en-GB"/>
        </w:rPr>
        <w:t>located anywhere in Canada or the continental United States of Americ</w:t>
      </w:r>
      <w:r w:rsidR="00582B02" w:rsidRPr="00B72A29">
        <w:rPr>
          <w:rFonts w:eastAsia="Times New Roman"/>
          <w:color w:val="FF0000"/>
          <w:sz w:val="20"/>
          <w:szCs w:val="20"/>
          <w:lang w:val="en-GB"/>
        </w:rPr>
        <w:t>a</w:t>
      </w:r>
      <w:r w:rsidR="00DF247F" w:rsidRPr="00B72A29">
        <w:rPr>
          <w:rFonts w:eastAsia="Times New Roman"/>
          <w:color w:val="FF0000"/>
          <w:sz w:val="20"/>
          <w:szCs w:val="20"/>
          <w:lang w:val="en-GB"/>
        </w:rPr>
        <w:t xml:space="preserve"> during construction, erection, installation and testing</w:t>
      </w:r>
      <w:r w:rsidRPr="00B72A29">
        <w:rPr>
          <w:rFonts w:eastAsia="Times New Roman"/>
          <w:color w:val="FF0000"/>
          <w:sz w:val="20"/>
          <w:szCs w:val="20"/>
          <w:lang w:val="en-GB"/>
        </w:rPr>
        <w:t xml:space="preserve"> and commissioning</w:t>
      </w:r>
      <w:r w:rsidR="00DF247F" w:rsidRPr="00B72A29">
        <w:rPr>
          <w:rFonts w:eastAsia="Times New Roman"/>
          <w:color w:val="FF0000"/>
          <w:sz w:val="20"/>
          <w:szCs w:val="20"/>
          <w:lang w:val="en-GB"/>
        </w:rPr>
        <w:t>, but such coverage</w:t>
      </w:r>
      <w:r w:rsidRPr="00B72A29">
        <w:rPr>
          <w:rFonts w:eastAsia="Times New Roman"/>
          <w:color w:val="FF0000"/>
          <w:sz w:val="20"/>
          <w:szCs w:val="20"/>
          <w:lang w:val="en-GB"/>
        </w:rPr>
        <w:t xml:space="preserve"> </w:t>
      </w:r>
      <w:r w:rsidRPr="00B72A29">
        <w:rPr>
          <w:color w:val="FF0000"/>
          <w:sz w:val="20"/>
        </w:rPr>
        <w:t xml:space="preserve">may be subject to off-site storage and transit exposure sub-limits and shall not include coverage for the </w:t>
      </w:r>
      <w:r w:rsidRPr="00B72A29">
        <w:rPr>
          <w:i/>
          <w:iCs/>
          <w:color w:val="FF0000"/>
          <w:sz w:val="20"/>
        </w:rPr>
        <w:t xml:space="preserve">Consultant’s, Subconsultant(s), Other Consultant(s) or Contractor’s </w:t>
      </w:r>
      <w:r w:rsidRPr="00B72A29">
        <w:rPr>
          <w:color w:val="FF0000"/>
          <w:sz w:val="20"/>
        </w:rPr>
        <w:t>equipment of any description.</w:t>
      </w:r>
      <w:r w:rsidR="00582B02" w:rsidRPr="00B72A29">
        <w:rPr>
          <w:i/>
          <w:iCs/>
          <w:color w:val="FF0000"/>
          <w:sz w:val="20"/>
        </w:rPr>
        <w:t xml:space="preserve">  </w:t>
      </w:r>
      <w:r w:rsidR="00DF247F" w:rsidRPr="00B72A29">
        <w:rPr>
          <w:rFonts w:eastAsia="Times New Roman"/>
          <w:color w:val="FF0000"/>
          <w:sz w:val="20"/>
          <w:szCs w:val="20"/>
          <w:lang w:val="en-GB"/>
        </w:rPr>
        <w:t xml:space="preserve">The coverage shall include as a protected entity, each of the </w:t>
      </w:r>
      <w:r w:rsidR="00DF247F" w:rsidRPr="00B72A29">
        <w:rPr>
          <w:rFonts w:eastAsia="Times New Roman"/>
          <w:i/>
          <w:iCs/>
          <w:color w:val="FF0000"/>
          <w:sz w:val="20"/>
          <w:szCs w:val="20"/>
          <w:lang w:val="en-GB"/>
        </w:rPr>
        <w:t>Owner</w:t>
      </w:r>
      <w:r w:rsidR="00DF247F" w:rsidRPr="00B72A29">
        <w:rPr>
          <w:rFonts w:eastAsia="Times New Roman"/>
          <w:color w:val="FF0000"/>
          <w:sz w:val="20"/>
          <w:szCs w:val="20"/>
          <w:lang w:val="en-GB"/>
        </w:rPr>
        <w:t xml:space="preserve">, </w:t>
      </w:r>
      <w:r w:rsidR="00DF247F" w:rsidRPr="00B72A29">
        <w:rPr>
          <w:rFonts w:eastAsia="Times New Roman"/>
          <w:i/>
          <w:iCs/>
          <w:color w:val="FF0000"/>
          <w:sz w:val="20"/>
          <w:szCs w:val="20"/>
          <w:lang w:val="en-GB"/>
        </w:rPr>
        <w:t>Contractor</w:t>
      </w:r>
      <w:r w:rsidR="00DF247F" w:rsidRPr="00B72A29">
        <w:rPr>
          <w:rFonts w:eastAsia="Times New Roman"/>
          <w:color w:val="FF0000"/>
          <w:sz w:val="20"/>
          <w:szCs w:val="20"/>
          <w:lang w:val="en-GB"/>
        </w:rPr>
        <w:t xml:space="preserve">, </w:t>
      </w:r>
      <w:r w:rsidR="00DF247F" w:rsidRPr="00B72A29">
        <w:rPr>
          <w:rFonts w:eastAsia="Times New Roman"/>
          <w:i/>
          <w:iCs/>
          <w:color w:val="FF0000"/>
          <w:sz w:val="20"/>
          <w:szCs w:val="20"/>
          <w:lang w:val="en-GB"/>
        </w:rPr>
        <w:t>Consultant, Subconsultant</w:t>
      </w:r>
      <w:r w:rsidRPr="00B72A29">
        <w:rPr>
          <w:rFonts w:eastAsia="Times New Roman"/>
          <w:i/>
          <w:iCs/>
          <w:color w:val="FF0000"/>
          <w:sz w:val="20"/>
          <w:szCs w:val="20"/>
          <w:lang w:val="en-GB"/>
        </w:rPr>
        <w:t>(s)</w:t>
      </w:r>
      <w:r w:rsidR="00DF247F" w:rsidRPr="00B72A29">
        <w:rPr>
          <w:rFonts w:eastAsia="Times New Roman"/>
          <w:i/>
          <w:iCs/>
          <w:color w:val="FF0000"/>
          <w:sz w:val="20"/>
          <w:szCs w:val="20"/>
          <w:lang w:val="en-GB"/>
        </w:rPr>
        <w:t>, and Other Consultant</w:t>
      </w:r>
      <w:r w:rsidR="009143DA" w:rsidRPr="00B72A29">
        <w:rPr>
          <w:rFonts w:eastAsia="Times New Roman"/>
          <w:i/>
          <w:iCs/>
          <w:color w:val="FF0000"/>
          <w:sz w:val="20"/>
          <w:szCs w:val="20"/>
          <w:lang w:val="en-GB"/>
        </w:rPr>
        <w:t>(s)</w:t>
      </w:r>
      <w:r w:rsidR="00DF247F" w:rsidRPr="00B72A29">
        <w:rPr>
          <w:rFonts w:eastAsia="Times New Roman"/>
          <w:color w:val="FF0000"/>
          <w:sz w:val="20"/>
          <w:szCs w:val="20"/>
          <w:lang w:val="en-GB"/>
        </w:rPr>
        <w:t xml:space="preserve"> who are engaged in the </w:t>
      </w:r>
      <w:r w:rsidR="00DF247F" w:rsidRPr="00B72A29">
        <w:rPr>
          <w:rFonts w:eastAsia="Times New Roman"/>
          <w:i/>
          <w:iCs/>
          <w:color w:val="FF0000"/>
          <w:sz w:val="20"/>
          <w:szCs w:val="20"/>
          <w:lang w:val="en-GB"/>
        </w:rPr>
        <w:t xml:space="preserve">Work.  </w:t>
      </w:r>
      <w:r w:rsidR="00DF247F" w:rsidRPr="00B72A29">
        <w:rPr>
          <w:rFonts w:eastAsia="Times New Roman"/>
          <w:color w:val="FF0000"/>
          <w:sz w:val="20"/>
          <w:szCs w:val="20"/>
          <w:lang w:val="en-GB"/>
        </w:rPr>
        <w:t xml:space="preserve">The coverage will contain a waiver of the </w:t>
      </w:r>
      <w:r w:rsidR="00DF247F" w:rsidRPr="00B72A29">
        <w:rPr>
          <w:rFonts w:eastAsia="Times New Roman"/>
          <w:i/>
          <w:iCs/>
          <w:color w:val="FF0000"/>
          <w:sz w:val="20"/>
          <w:szCs w:val="20"/>
          <w:lang w:val="en-GB"/>
        </w:rPr>
        <w:t xml:space="preserve">Owner’s </w:t>
      </w:r>
      <w:r w:rsidR="00DF247F" w:rsidRPr="00B72A29">
        <w:rPr>
          <w:rFonts w:eastAsia="Times New Roman"/>
          <w:color w:val="FF0000"/>
          <w:sz w:val="20"/>
          <w:szCs w:val="20"/>
          <w:lang w:val="en-GB"/>
        </w:rPr>
        <w:t>rights of subrogation against all protected entities except where loss is deemed to have been caused by or resulting from an error in design or any other professional error or omission</w:t>
      </w:r>
      <w:r w:rsidR="009143DA" w:rsidRPr="00B72A29">
        <w:rPr>
          <w:rFonts w:eastAsia="Times New Roman"/>
          <w:color w:val="FF0000"/>
          <w:sz w:val="20"/>
          <w:szCs w:val="20"/>
          <w:lang w:val="en-GB"/>
        </w:rPr>
        <w:t>s, or manufacturers (not employees of a protected entity)</w:t>
      </w:r>
      <w:r w:rsidR="00DF247F" w:rsidRPr="00B72A29">
        <w:rPr>
          <w:rFonts w:eastAsia="Times New Roman"/>
          <w:color w:val="FF0000"/>
          <w:sz w:val="20"/>
          <w:szCs w:val="20"/>
          <w:lang w:val="en-GB"/>
        </w:rPr>
        <w:t xml:space="preserve">.  </w:t>
      </w:r>
      <w:r w:rsidR="009143DA" w:rsidRPr="00B72A29">
        <w:rPr>
          <w:rFonts w:eastAsia="Times New Roman"/>
          <w:color w:val="FF0000"/>
          <w:sz w:val="20"/>
          <w:szCs w:val="20"/>
          <w:lang w:val="en-CA"/>
        </w:rPr>
        <w:t xml:space="preserve">The insurance will </w:t>
      </w:r>
      <w:r w:rsidR="00DF247F" w:rsidRPr="00B72A29">
        <w:rPr>
          <w:rFonts w:eastAsia="Times New Roman"/>
          <w:color w:val="FF0000"/>
          <w:sz w:val="20"/>
          <w:szCs w:val="20"/>
          <w:lang w:val="en-CA"/>
        </w:rPr>
        <w:t xml:space="preserve">be maintained continuously from commencement of the </w:t>
      </w:r>
      <w:r w:rsidR="00DF247F" w:rsidRPr="00B72A29">
        <w:rPr>
          <w:rFonts w:eastAsia="Times New Roman"/>
          <w:i/>
          <w:iCs/>
          <w:color w:val="FF0000"/>
          <w:sz w:val="20"/>
          <w:szCs w:val="20"/>
          <w:lang w:val="en-CA"/>
        </w:rPr>
        <w:t>Work</w:t>
      </w:r>
      <w:r w:rsidR="00DF247F" w:rsidRPr="00B72A29">
        <w:rPr>
          <w:rFonts w:eastAsia="Times New Roman"/>
          <w:color w:val="FF0000"/>
          <w:sz w:val="20"/>
          <w:szCs w:val="20"/>
          <w:lang w:val="en-CA"/>
        </w:rPr>
        <w:t xml:space="preserve"> and kept in force until the </w:t>
      </w:r>
      <w:r w:rsidR="00DF247F" w:rsidRPr="00B72A29">
        <w:rPr>
          <w:rFonts w:eastAsia="Times New Roman"/>
          <w:i/>
          <w:iCs/>
          <w:color w:val="FF0000"/>
          <w:sz w:val="20"/>
          <w:szCs w:val="20"/>
          <w:lang w:val="en-CA"/>
        </w:rPr>
        <w:t xml:space="preserve">Project </w:t>
      </w:r>
      <w:r w:rsidR="00DF247F" w:rsidRPr="00B72A29">
        <w:rPr>
          <w:rFonts w:eastAsia="Times New Roman"/>
          <w:color w:val="FF0000"/>
          <w:sz w:val="20"/>
          <w:szCs w:val="20"/>
          <w:lang w:val="en-CA"/>
        </w:rPr>
        <w:t>is</w:t>
      </w:r>
      <w:r w:rsidR="00582B02" w:rsidRPr="00B72A29">
        <w:rPr>
          <w:rFonts w:eastAsia="Times New Roman"/>
          <w:color w:val="FF0000"/>
          <w:sz w:val="20"/>
          <w:szCs w:val="20"/>
          <w:lang w:val="en-CA"/>
        </w:rPr>
        <w:t xml:space="preserve"> </w:t>
      </w:r>
      <w:r w:rsidR="009143DA" w:rsidRPr="00B72A29">
        <w:rPr>
          <w:rFonts w:eastAsia="Times New Roman"/>
          <w:color w:val="FF0000"/>
          <w:sz w:val="20"/>
          <w:szCs w:val="20"/>
          <w:lang w:val="en-CA"/>
        </w:rPr>
        <w:t>ready for use</w:t>
      </w:r>
      <w:r w:rsidR="00582B02" w:rsidRPr="00B72A29">
        <w:rPr>
          <w:rFonts w:eastAsia="Times New Roman"/>
          <w:color w:val="FF0000"/>
          <w:sz w:val="20"/>
          <w:szCs w:val="20"/>
          <w:lang w:val="en-CA"/>
        </w:rPr>
        <w:t xml:space="preserve"> </w:t>
      </w:r>
      <w:r w:rsidR="00DF247F" w:rsidRPr="00B72A29">
        <w:rPr>
          <w:rFonts w:eastAsia="Times New Roman"/>
          <w:color w:val="FF0000"/>
          <w:sz w:val="20"/>
          <w:szCs w:val="20"/>
          <w:lang w:val="en-CA"/>
        </w:rPr>
        <w:t xml:space="preserve">or is being used for the purpose intended and is so confirmed in writing by the </w:t>
      </w:r>
      <w:r w:rsidR="00DF247F" w:rsidRPr="00B72A29">
        <w:rPr>
          <w:rFonts w:eastAsia="Times New Roman"/>
          <w:i/>
          <w:iCs/>
          <w:color w:val="FF0000"/>
          <w:sz w:val="20"/>
          <w:szCs w:val="20"/>
          <w:lang w:val="en-CA"/>
        </w:rPr>
        <w:t xml:space="preserve">Consultant </w:t>
      </w:r>
      <w:r w:rsidR="00DF247F" w:rsidRPr="00B72A29">
        <w:rPr>
          <w:rFonts w:eastAsia="Times New Roman"/>
          <w:color w:val="FF0000"/>
          <w:sz w:val="20"/>
          <w:szCs w:val="20"/>
          <w:lang w:val="en-CA"/>
        </w:rPr>
        <w:t>in consultation with the</w:t>
      </w:r>
      <w:r w:rsidR="00DF247F" w:rsidRPr="00B72A29">
        <w:rPr>
          <w:rFonts w:eastAsia="Times New Roman"/>
          <w:i/>
          <w:iCs/>
          <w:color w:val="FF0000"/>
          <w:sz w:val="20"/>
          <w:szCs w:val="20"/>
          <w:lang w:val="en-CA"/>
        </w:rPr>
        <w:t xml:space="preserve"> Contractor</w:t>
      </w:r>
      <w:r w:rsidR="00DF247F" w:rsidRPr="00B72A29">
        <w:rPr>
          <w:rFonts w:eastAsia="Times New Roman"/>
          <w:color w:val="FF0000"/>
          <w:sz w:val="20"/>
          <w:szCs w:val="20"/>
          <w:lang w:val="en-CA"/>
        </w:rPr>
        <w:t xml:space="preserve"> and the </w:t>
      </w:r>
      <w:r w:rsidR="00DF247F" w:rsidRPr="00B72A29">
        <w:rPr>
          <w:rFonts w:eastAsia="Times New Roman"/>
          <w:i/>
          <w:iCs/>
          <w:color w:val="FF0000"/>
          <w:sz w:val="20"/>
          <w:szCs w:val="20"/>
          <w:lang w:val="en-CA"/>
        </w:rPr>
        <w:t>Owner.</w:t>
      </w:r>
    </w:p>
    <w:p w14:paraId="605B3542" w14:textId="591164DD" w:rsidR="008144D0" w:rsidRPr="00B72A29" w:rsidRDefault="00DF247F">
      <w:pPr>
        <w:numPr>
          <w:ilvl w:val="0"/>
          <w:numId w:val="1"/>
        </w:numPr>
        <w:tabs>
          <w:tab w:val="left" w:pos="660"/>
        </w:tabs>
        <w:spacing w:before="120"/>
        <w:ind w:right="115"/>
        <w:jc w:val="both"/>
        <w:rPr>
          <w:rFonts w:eastAsia="Times New Roman"/>
          <w:color w:val="FF0000"/>
          <w:sz w:val="20"/>
          <w:szCs w:val="20"/>
          <w:lang w:val="en-GB"/>
        </w:rPr>
      </w:pPr>
      <w:r w:rsidRPr="00B72A29">
        <w:rPr>
          <w:rFonts w:eastAsia="Times New Roman"/>
          <w:color w:val="FF0000"/>
          <w:sz w:val="20"/>
          <w:szCs w:val="20"/>
          <w:lang w:val="en-GB"/>
        </w:rPr>
        <w:t xml:space="preserve">In the event of loss, the </w:t>
      </w:r>
      <w:r w:rsidRPr="00B72A29">
        <w:rPr>
          <w:rFonts w:eastAsia="Times New Roman"/>
          <w:i/>
          <w:color w:val="FF0000"/>
          <w:sz w:val="20"/>
          <w:szCs w:val="20"/>
          <w:lang w:val="en-GB"/>
        </w:rPr>
        <w:t>Consultant</w:t>
      </w:r>
      <w:r w:rsidRPr="00B72A29">
        <w:rPr>
          <w:rFonts w:eastAsia="Times New Roman"/>
          <w:color w:val="FF0000"/>
          <w:sz w:val="20"/>
          <w:szCs w:val="20"/>
          <w:lang w:val="en-GB"/>
        </w:rPr>
        <w:t xml:space="preserve"> shall immediately notify the </w:t>
      </w:r>
      <w:r w:rsidRPr="00B72A29">
        <w:rPr>
          <w:rFonts w:eastAsia="Times New Roman"/>
          <w:i/>
          <w:iCs/>
          <w:color w:val="FF0000"/>
          <w:sz w:val="20"/>
          <w:szCs w:val="20"/>
          <w:lang w:val="en-GB"/>
        </w:rPr>
        <w:t xml:space="preserve">Owner </w:t>
      </w:r>
      <w:r w:rsidRPr="00B72A29">
        <w:rPr>
          <w:rFonts w:eastAsia="Times New Roman"/>
          <w:color w:val="FF0000"/>
          <w:sz w:val="20"/>
          <w:szCs w:val="20"/>
          <w:lang w:val="en-GB"/>
        </w:rPr>
        <w:t xml:space="preserve">with full details of the incident.  The </w:t>
      </w:r>
      <w:r w:rsidRPr="00B72A29">
        <w:rPr>
          <w:rFonts w:eastAsia="Times New Roman"/>
          <w:i/>
          <w:color w:val="FF0000"/>
          <w:sz w:val="20"/>
          <w:szCs w:val="20"/>
          <w:lang w:val="en-GB"/>
        </w:rPr>
        <w:t xml:space="preserve">Consultant </w:t>
      </w:r>
      <w:r w:rsidRPr="00B72A29">
        <w:rPr>
          <w:rFonts w:eastAsia="Times New Roman"/>
          <w:color w:val="FF0000"/>
          <w:sz w:val="20"/>
          <w:szCs w:val="20"/>
          <w:lang w:val="en-GB"/>
        </w:rPr>
        <w:t xml:space="preserve">shall act in the best interests of the </w:t>
      </w:r>
      <w:r w:rsidRPr="00B72A29">
        <w:rPr>
          <w:rFonts w:eastAsia="Times New Roman"/>
          <w:i/>
          <w:iCs/>
          <w:color w:val="FF0000"/>
          <w:sz w:val="20"/>
          <w:szCs w:val="20"/>
          <w:lang w:val="en-GB"/>
        </w:rPr>
        <w:t>Owner</w:t>
      </w:r>
      <w:r w:rsidRPr="00B72A29">
        <w:rPr>
          <w:rFonts w:eastAsia="Times New Roman"/>
          <w:color w:val="FF0000"/>
          <w:sz w:val="20"/>
          <w:szCs w:val="20"/>
          <w:lang w:val="en-GB"/>
        </w:rPr>
        <w:t xml:space="preserve"> and any adjustment of the loss with insurers and repairs shall be carried out subject to the instructions of the </w:t>
      </w:r>
      <w:r w:rsidRPr="00B72A29">
        <w:rPr>
          <w:rFonts w:eastAsia="Times New Roman"/>
          <w:i/>
          <w:iCs/>
          <w:color w:val="FF0000"/>
          <w:sz w:val="20"/>
          <w:szCs w:val="20"/>
          <w:lang w:val="en-GB"/>
        </w:rPr>
        <w:t>Owner.</w:t>
      </w:r>
      <w:r w:rsidRPr="00B72A29">
        <w:rPr>
          <w:rFonts w:eastAsia="Times New Roman"/>
          <w:color w:val="FF0000"/>
          <w:sz w:val="20"/>
          <w:szCs w:val="20"/>
          <w:lang w:val="en-GB"/>
        </w:rPr>
        <w:t xml:space="preserve">  The </w:t>
      </w:r>
      <w:r w:rsidRPr="00B72A29">
        <w:rPr>
          <w:rFonts w:eastAsia="Times New Roman"/>
          <w:i/>
          <w:color w:val="FF0000"/>
          <w:sz w:val="20"/>
          <w:szCs w:val="20"/>
          <w:lang w:val="en-GB"/>
        </w:rPr>
        <w:t>Consultant</w:t>
      </w:r>
      <w:r w:rsidRPr="00B72A29">
        <w:rPr>
          <w:rFonts w:eastAsia="Times New Roman"/>
          <w:color w:val="FF0000"/>
          <w:sz w:val="20"/>
          <w:szCs w:val="20"/>
          <w:lang w:val="en-GB"/>
        </w:rPr>
        <w:t xml:space="preserve"> shall be entitled to such reasonable extension of time for completion of the services as the </w:t>
      </w:r>
      <w:r w:rsidRPr="00B72A29">
        <w:rPr>
          <w:rFonts w:eastAsia="Times New Roman"/>
          <w:i/>
          <w:iCs/>
          <w:color w:val="FF0000"/>
          <w:sz w:val="20"/>
          <w:szCs w:val="20"/>
          <w:lang w:val="en-GB"/>
        </w:rPr>
        <w:t>Owner</w:t>
      </w:r>
      <w:r w:rsidRPr="00B72A29">
        <w:rPr>
          <w:rFonts w:eastAsia="Times New Roman"/>
          <w:color w:val="FF0000"/>
          <w:sz w:val="20"/>
          <w:szCs w:val="20"/>
          <w:lang w:val="en-GB"/>
        </w:rPr>
        <w:t xml:space="preserve"> may decide.</w:t>
      </w:r>
    </w:p>
    <w:p w14:paraId="26170051" w14:textId="77777777" w:rsidR="008144D0" w:rsidRPr="00B72A29" w:rsidRDefault="00DF247F">
      <w:pPr>
        <w:numPr>
          <w:ilvl w:val="0"/>
          <w:numId w:val="1"/>
        </w:numPr>
        <w:tabs>
          <w:tab w:val="left" w:pos="660"/>
        </w:tabs>
        <w:spacing w:before="120"/>
        <w:ind w:right="115"/>
        <w:jc w:val="both"/>
        <w:rPr>
          <w:rFonts w:eastAsia="Times New Roman"/>
          <w:color w:val="FF0000"/>
          <w:sz w:val="20"/>
          <w:szCs w:val="20"/>
          <w:lang w:val="en-GB"/>
        </w:rPr>
      </w:pPr>
      <w:r w:rsidRPr="00B72A29">
        <w:rPr>
          <w:rFonts w:eastAsia="Times New Roman"/>
          <w:color w:val="FF0000"/>
          <w:sz w:val="20"/>
          <w:szCs w:val="20"/>
          <w:lang w:val="en-GB"/>
        </w:rPr>
        <w:t xml:space="preserve">The </w:t>
      </w:r>
      <w:r w:rsidRPr="00B72A29">
        <w:rPr>
          <w:rFonts w:eastAsia="Times New Roman"/>
          <w:i/>
          <w:iCs/>
          <w:color w:val="FF0000"/>
          <w:sz w:val="20"/>
          <w:szCs w:val="20"/>
          <w:lang w:val="en-GB"/>
        </w:rPr>
        <w:t>Owner</w:t>
      </w:r>
      <w:r w:rsidRPr="00B72A29">
        <w:rPr>
          <w:rFonts w:eastAsia="Times New Roman"/>
          <w:color w:val="FF0000"/>
          <w:sz w:val="20"/>
          <w:szCs w:val="20"/>
          <w:lang w:val="en-GB"/>
        </w:rPr>
        <w:t xml:space="preserve"> shall, upon request, provide the </w:t>
      </w:r>
      <w:r w:rsidRPr="00B72A29">
        <w:rPr>
          <w:rFonts w:eastAsia="Times New Roman"/>
          <w:i/>
          <w:color w:val="FF0000"/>
          <w:sz w:val="20"/>
          <w:szCs w:val="20"/>
          <w:lang w:val="en-GB"/>
        </w:rPr>
        <w:t>Consultant</w:t>
      </w:r>
      <w:r w:rsidRPr="00B72A29">
        <w:rPr>
          <w:rFonts w:eastAsia="Times New Roman"/>
          <w:color w:val="FF0000"/>
          <w:sz w:val="20"/>
          <w:szCs w:val="20"/>
          <w:lang w:val="en-GB"/>
        </w:rPr>
        <w:t xml:space="preserve"> with proof of insurance for those coverages and insurances required to be provided by the </w:t>
      </w:r>
      <w:r w:rsidRPr="00B72A29">
        <w:rPr>
          <w:rFonts w:eastAsia="Times New Roman"/>
          <w:i/>
          <w:iCs/>
          <w:color w:val="FF0000"/>
          <w:sz w:val="20"/>
          <w:szCs w:val="20"/>
          <w:lang w:val="en-GB"/>
        </w:rPr>
        <w:t>Client</w:t>
      </w:r>
      <w:r w:rsidRPr="00B72A29">
        <w:rPr>
          <w:rFonts w:eastAsia="Times New Roman"/>
          <w:color w:val="FF0000"/>
          <w:sz w:val="20"/>
          <w:szCs w:val="20"/>
          <w:lang w:val="en-GB"/>
        </w:rPr>
        <w:t xml:space="preserve"> prior to commencement of the </w:t>
      </w:r>
      <w:r w:rsidRPr="00B72A29">
        <w:rPr>
          <w:rFonts w:eastAsia="Times New Roman"/>
          <w:i/>
          <w:iCs/>
          <w:color w:val="FF0000"/>
          <w:sz w:val="20"/>
          <w:szCs w:val="20"/>
          <w:lang w:val="en-GB"/>
        </w:rPr>
        <w:t xml:space="preserve">Work </w:t>
      </w:r>
      <w:r w:rsidRPr="00B72A29">
        <w:rPr>
          <w:rFonts w:eastAsia="Times New Roman"/>
          <w:color w:val="FF0000"/>
          <w:sz w:val="20"/>
          <w:szCs w:val="20"/>
          <w:lang w:val="en-GB"/>
        </w:rPr>
        <w:t xml:space="preserve">and subsequent certified copies of policies within a reasonable </w:t>
      </w:r>
      <w:proofErr w:type="gramStart"/>
      <w:r w:rsidRPr="00B72A29">
        <w:rPr>
          <w:rFonts w:eastAsia="Times New Roman"/>
          <w:color w:val="FF0000"/>
          <w:sz w:val="20"/>
          <w:szCs w:val="20"/>
          <w:lang w:val="en-GB"/>
        </w:rPr>
        <w:t>time period</w:t>
      </w:r>
      <w:proofErr w:type="gramEnd"/>
      <w:r w:rsidRPr="00B72A29">
        <w:rPr>
          <w:rFonts w:eastAsia="Times New Roman"/>
          <w:color w:val="FF0000"/>
          <w:sz w:val="20"/>
          <w:szCs w:val="20"/>
          <w:lang w:val="en-GB"/>
        </w:rPr>
        <w:t xml:space="preserve"> thereafter.</w:t>
      </w:r>
    </w:p>
    <w:p w14:paraId="5B73E702" w14:textId="77777777" w:rsidR="008144D0" w:rsidRPr="00B72A29" w:rsidRDefault="008144D0">
      <w:pPr>
        <w:ind w:left="704"/>
        <w:rPr>
          <w:b/>
          <w:color w:val="FF0000"/>
          <w:sz w:val="20"/>
          <w:szCs w:val="20"/>
        </w:rPr>
      </w:pPr>
    </w:p>
    <w:p w14:paraId="087231CA" w14:textId="7A48DC22" w:rsidR="008144D0" w:rsidRDefault="00DF247F">
      <w:pPr>
        <w:pStyle w:val="Heading2"/>
        <w:rPr>
          <w:sz w:val="20"/>
          <w:szCs w:val="20"/>
        </w:rPr>
      </w:pPr>
      <w:r w:rsidRPr="003C406D">
        <w:rPr>
          <w:sz w:val="20"/>
          <w:szCs w:val="20"/>
        </w:rPr>
        <w:t>GC</w:t>
      </w:r>
      <w:r w:rsidRPr="003C406D">
        <w:rPr>
          <w:spacing w:val="-3"/>
          <w:sz w:val="20"/>
          <w:szCs w:val="20"/>
        </w:rPr>
        <w:t xml:space="preserve"> </w:t>
      </w:r>
      <w:proofErr w:type="gramStart"/>
      <w:r w:rsidRPr="003C406D">
        <w:rPr>
          <w:sz w:val="20"/>
          <w:szCs w:val="20"/>
        </w:rPr>
        <w:t>6.2</w:t>
      </w:r>
      <w:r w:rsidR="00A8449E">
        <w:rPr>
          <w:sz w:val="20"/>
          <w:szCs w:val="20"/>
        </w:rPr>
        <w:t xml:space="preserve"> </w:t>
      </w:r>
      <w:r w:rsidRPr="003C406D">
        <w:rPr>
          <w:spacing w:val="46"/>
          <w:sz w:val="20"/>
          <w:szCs w:val="20"/>
        </w:rPr>
        <w:t xml:space="preserve"> </w:t>
      </w:r>
      <w:r w:rsidRPr="003C406D">
        <w:rPr>
          <w:sz w:val="20"/>
          <w:szCs w:val="20"/>
        </w:rPr>
        <w:t>INDEMNIFICATION</w:t>
      </w:r>
      <w:proofErr w:type="gramEnd"/>
      <w:r w:rsidRPr="003C406D">
        <w:rPr>
          <w:spacing w:val="-3"/>
          <w:sz w:val="20"/>
          <w:szCs w:val="20"/>
        </w:rPr>
        <w:t xml:space="preserve"> </w:t>
      </w:r>
      <w:r w:rsidRPr="003C406D">
        <w:rPr>
          <w:sz w:val="20"/>
          <w:szCs w:val="20"/>
        </w:rPr>
        <w:t>AND</w:t>
      </w:r>
      <w:r w:rsidRPr="003C406D">
        <w:rPr>
          <w:spacing w:val="-3"/>
          <w:sz w:val="20"/>
          <w:szCs w:val="20"/>
        </w:rPr>
        <w:t xml:space="preserve"> </w:t>
      </w:r>
      <w:r w:rsidRPr="003C406D">
        <w:rPr>
          <w:sz w:val="20"/>
          <w:szCs w:val="20"/>
        </w:rPr>
        <w:t>LIMITATION</w:t>
      </w:r>
      <w:r w:rsidRPr="003C406D">
        <w:rPr>
          <w:spacing w:val="-2"/>
          <w:sz w:val="20"/>
          <w:szCs w:val="20"/>
        </w:rPr>
        <w:t xml:space="preserve"> </w:t>
      </w:r>
      <w:r w:rsidRPr="003C406D">
        <w:rPr>
          <w:sz w:val="20"/>
          <w:szCs w:val="20"/>
        </w:rPr>
        <w:t>OF LIABILITY</w:t>
      </w:r>
    </w:p>
    <w:p w14:paraId="1FECC1BD" w14:textId="77777777" w:rsidR="008144D0" w:rsidRDefault="008144D0">
      <w:pPr>
        <w:pStyle w:val="Heading2"/>
        <w:rPr>
          <w:b w:val="0"/>
          <w:bCs w:val="0"/>
          <w:sz w:val="20"/>
          <w:szCs w:val="20"/>
        </w:rPr>
      </w:pPr>
    </w:p>
    <w:p w14:paraId="58D141B5" w14:textId="77777777" w:rsidR="008144D0" w:rsidRDefault="00DF247F">
      <w:pPr>
        <w:ind w:left="704"/>
        <w:rPr>
          <w:sz w:val="20"/>
          <w:szCs w:val="20"/>
        </w:rPr>
      </w:pPr>
      <w:r>
        <w:rPr>
          <w:bCs/>
          <w:sz w:val="20"/>
          <w:szCs w:val="20"/>
          <w:u w:val="single"/>
        </w:rPr>
        <w:t>Delete GC 6.2.1 to GC 6.2.10 and replace with:</w:t>
      </w:r>
    </w:p>
    <w:p w14:paraId="6ED2929F" w14:textId="77777777" w:rsidR="008144D0" w:rsidRDefault="008144D0">
      <w:pPr>
        <w:pStyle w:val="Heading2"/>
        <w:rPr>
          <w:b w:val="0"/>
          <w:bCs w:val="0"/>
          <w:sz w:val="20"/>
          <w:szCs w:val="20"/>
        </w:rPr>
      </w:pPr>
    </w:p>
    <w:p w14:paraId="1F4FBDBF" w14:textId="77777777" w:rsidR="008144D0" w:rsidRDefault="00DF247F">
      <w:pPr>
        <w:tabs>
          <w:tab w:val="left" w:pos="660"/>
        </w:tabs>
        <w:spacing w:before="120"/>
        <w:ind w:left="1418" w:hanging="758"/>
        <w:jc w:val="both"/>
        <w:rPr>
          <w:rFonts w:eastAsia="Times New Roman"/>
          <w:sz w:val="20"/>
          <w:szCs w:val="20"/>
        </w:rPr>
      </w:pPr>
      <w:r>
        <w:rPr>
          <w:rFonts w:eastAsia="Times New Roman"/>
          <w:sz w:val="20"/>
          <w:szCs w:val="20"/>
        </w:rPr>
        <w:t xml:space="preserve">6.2.1 </w:t>
      </w:r>
      <w:r>
        <w:rPr>
          <w:rFonts w:eastAsia="Times New Roman"/>
          <w:sz w:val="20"/>
          <w:szCs w:val="20"/>
        </w:rPr>
        <w:tab/>
        <w:t xml:space="preserve">Notwithstanding the provision of insurance coverage by the </w:t>
      </w:r>
      <w:r>
        <w:rPr>
          <w:rFonts w:eastAsia="Times New Roman"/>
          <w:i/>
          <w:iCs/>
          <w:sz w:val="20"/>
          <w:szCs w:val="20"/>
        </w:rPr>
        <w:t>Owner</w:t>
      </w:r>
      <w:r>
        <w:rPr>
          <w:rFonts w:eastAsia="Times New Roman"/>
          <w:sz w:val="20"/>
          <w:szCs w:val="20"/>
        </w:rPr>
        <w:t xml:space="preserve">, the </w:t>
      </w:r>
      <w:r>
        <w:rPr>
          <w:rFonts w:eastAsia="Times New Roman"/>
          <w:i/>
          <w:sz w:val="20"/>
          <w:szCs w:val="20"/>
        </w:rPr>
        <w:t>Consultant</w:t>
      </w:r>
      <w:r>
        <w:rPr>
          <w:rFonts w:eastAsia="Times New Roman"/>
          <w:sz w:val="20"/>
          <w:szCs w:val="20"/>
        </w:rPr>
        <w:t xml:space="preserve"> hereby agrees </w:t>
      </w:r>
      <w:r>
        <w:rPr>
          <w:rFonts w:eastAsia="Times New Roman"/>
          <w:sz w:val="20"/>
          <w:szCs w:val="20"/>
        </w:rPr>
        <w:lastRenderedPageBreak/>
        <w:t xml:space="preserve">to indemnify and save harmless the </w:t>
      </w:r>
      <w:r>
        <w:rPr>
          <w:rFonts w:eastAsia="Times New Roman"/>
          <w:i/>
          <w:iCs/>
          <w:sz w:val="20"/>
          <w:szCs w:val="20"/>
        </w:rPr>
        <w:t>Owner</w:t>
      </w:r>
      <w:r>
        <w:rPr>
          <w:rFonts w:eastAsia="Times New Roman"/>
          <w:sz w:val="20"/>
          <w:szCs w:val="20"/>
        </w:rPr>
        <w:t>, its successor(s), assign(s) and authorized representative(s) and each of them from and against losses, claims, damages, actions, and causes of action, (collectively referred to as “</w:t>
      </w:r>
      <w:r>
        <w:rPr>
          <w:rFonts w:eastAsia="Times New Roman"/>
          <w:i/>
          <w:sz w:val="20"/>
          <w:szCs w:val="20"/>
        </w:rPr>
        <w:t>Claims</w:t>
      </w:r>
      <w:r>
        <w:rPr>
          <w:rFonts w:eastAsia="Times New Roman"/>
          <w:sz w:val="20"/>
          <w:szCs w:val="20"/>
        </w:rPr>
        <w:t xml:space="preserve">”) that the </w:t>
      </w:r>
      <w:r>
        <w:rPr>
          <w:rFonts w:eastAsia="Times New Roman"/>
          <w:i/>
          <w:iCs/>
          <w:sz w:val="20"/>
          <w:szCs w:val="20"/>
        </w:rPr>
        <w:t>Owner</w:t>
      </w:r>
      <w:r>
        <w:rPr>
          <w:rFonts w:eastAsia="Times New Roman"/>
          <w:sz w:val="20"/>
          <w:szCs w:val="20"/>
        </w:rPr>
        <w:t xml:space="preserve"> may sustain, incur, suffer or be put to at any time either before or after the expiration or termination of this Agreement, that arise out of errors, omissions or negligent acts of the </w:t>
      </w:r>
      <w:r>
        <w:rPr>
          <w:rFonts w:eastAsia="Times New Roman"/>
          <w:i/>
          <w:sz w:val="20"/>
          <w:szCs w:val="20"/>
        </w:rPr>
        <w:t>Consultant</w:t>
      </w:r>
      <w:r>
        <w:rPr>
          <w:rFonts w:eastAsia="Times New Roman"/>
          <w:sz w:val="20"/>
          <w:szCs w:val="20"/>
        </w:rPr>
        <w:t xml:space="preserve"> or the </w:t>
      </w:r>
      <w:r>
        <w:rPr>
          <w:rFonts w:eastAsia="Times New Roman"/>
          <w:i/>
          <w:sz w:val="20"/>
          <w:szCs w:val="20"/>
        </w:rPr>
        <w:t>Subconsultant(s),</w:t>
      </w:r>
      <w:r>
        <w:rPr>
          <w:rFonts w:eastAsia="Times New Roman"/>
          <w:sz w:val="20"/>
          <w:szCs w:val="20"/>
        </w:rPr>
        <w:t xml:space="preserve"> servant(s), agent(s) or employee(s) under this Agreement, excepting always that this indemnity does not apply to the extent, if any, to which the </w:t>
      </w:r>
      <w:r>
        <w:rPr>
          <w:rFonts w:eastAsia="Times New Roman"/>
          <w:i/>
          <w:sz w:val="20"/>
          <w:szCs w:val="20"/>
        </w:rPr>
        <w:t>Claims</w:t>
      </w:r>
      <w:r>
        <w:rPr>
          <w:rFonts w:eastAsia="Times New Roman"/>
          <w:sz w:val="20"/>
          <w:szCs w:val="20"/>
        </w:rPr>
        <w:t xml:space="preserve"> are caused by errors, omissions or the negligent acts of the </w:t>
      </w:r>
      <w:r>
        <w:rPr>
          <w:rFonts w:eastAsia="Times New Roman"/>
          <w:i/>
          <w:sz w:val="20"/>
          <w:szCs w:val="20"/>
        </w:rPr>
        <w:t>Owner</w:t>
      </w:r>
      <w:r>
        <w:rPr>
          <w:rFonts w:eastAsia="Times New Roman"/>
          <w:sz w:val="20"/>
          <w:szCs w:val="20"/>
        </w:rPr>
        <w:t xml:space="preserve">, its </w:t>
      </w:r>
      <w:r>
        <w:rPr>
          <w:rFonts w:eastAsia="Times New Roman"/>
          <w:i/>
          <w:sz w:val="20"/>
          <w:szCs w:val="20"/>
        </w:rPr>
        <w:t>Other Consultant(s)</w:t>
      </w:r>
      <w:r>
        <w:rPr>
          <w:rFonts w:eastAsia="Times New Roman"/>
          <w:sz w:val="20"/>
          <w:szCs w:val="20"/>
        </w:rPr>
        <w:t xml:space="preserve">, assign(s) and authorized representative(s) or any other person. </w:t>
      </w:r>
    </w:p>
    <w:p w14:paraId="512F1616" w14:textId="77777777" w:rsidR="008144D0" w:rsidRDefault="00DF247F">
      <w:pPr>
        <w:tabs>
          <w:tab w:val="left" w:pos="660"/>
        </w:tabs>
        <w:spacing w:before="120"/>
        <w:ind w:left="1418" w:hanging="758"/>
        <w:jc w:val="both"/>
        <w:rPr>
          <w:rFonts w:eastAsia="Times New Roman"/>
          <w:sz w:val="20"/>
          <w:szCs w:val="20"/>
        </w:rPr>
      </w:pPr>
      <w:r>
        <w:rPr>
          <w:rFonts w:eastAsia="Times New Roman"/>
          <w:sz w:val="20"/>
          <w:szCs w:val="20"/>
        </w:rPr>
        <w:t>6.2.2</w:t>
      </w:r>
      <w:r>
        <w:rPr>
          <w:rFonts w:eastAsia="Times New Roman"/>
          <w:sz w:val="20"/>
          <w:szCs w:val="20"/>
        </w:rPr>
        <w:tab/>
        <w:t>The obligation to indemnify as set forth in GC 6.2 shall be inclusive of interest and all legal costs.</w:t>
      </w:r>
    </w:p>
    <w:p w14:paraId="166F31B2" w14:textId="77777777" w:rsidR="008144D0" w:rsidRDefault="00DF247F">
      <w:pPr>
        <w:tabs>
          <w:tab w:val="left" w:pos="660"/>
        </w:tabs>
        <w:spacing w:before="120"/>
        <w:ind w:left="1418" w:hanging="758"/>
        <w:jc w:val="both"/>
        <w:rPr>
          <w:rFonts w:eastAsia="Times New Roman"/>
          <w:sz w:val="20"/>
          <w:szCs w:val="20"/>
        </w:rPr>
      </w:pPr>
      <w:r>
        <w:rPr>
          <w:rFonts w:eastAsia="Times New Roman"/>
          <w:sz w:val="20"/>
          <w:szCs w:val="20"/>
        </w:rPr>
        <w:t>6.2.3</w:t>
      </w:r>
      <w:r>
        <w:rPr>
          <w:rFonts w:eastAsia="Times New Roman"/>
          <w:sz w:val="20"/>
          <w:szCs w:val="20"/>
        </w:rPr>
        <w:tab/>
        <w:t xml:space="preserve">The </w:t>
      </w:r>
      <w:r>
        <w:rPr>
          <w:rFonts w:eastAsia="Times New Roman"/>
          <w:i/>
          <w:iCs/>
          <w:sz w:val="20"/>
          <w:szCs w:val="20"/>
        </w:rPr>
        <w:t>Consultant</w:t>
      </w:r>
      <w:r>
        <w:rPr>
          <w:rFonts w:eastAsia="Times New Roman"/>
          <w:sz w:val="20"/>
          <w:szCs w:val="20"/>
        </w:rPr>
        <w:t xml:space="preserve"> shall be entitled to rely upon product information published by manufacturers and shall not be liable for relying on information or representation which it reasonably believes to be accurate or for the failure of any manufactured product or any manufactured or factory assembled system of components to perform in accordance with the manufacturer’s specifications, product literature or written documentation where it would be reasonable to rely on the same.</w:t>
      </w:r>
    </w:p>
    <w:p w14:paraId="42D23C20" w14:textId="77777777" w:rsidR="008144D0" w:rsidRDefault="00DF247F">
      <w:pPr>
        <w:tabs>
          <w:tab w:val="left" w:pos="660"/>
        </w:tabs>
        <w:spacing w:before="120"/>
        <w:ind w:left="1418" w:hanging="758"/>
        <w:jc w:val="both"/>
        <w:rPr>
          <w:rFonts w:eastAsia="Times New Roman"/>
          <w:sz w:val="20"/>
          <w:szCs w:val="20"/>
        </w:rPr>
      </w:pPr>
      <w:r>
        <w:rPr>
          <w:rFonts w:eastAsia="Times New Roman"/>
          <w:sz w:val="20"/>
          <w:szCs w:val="20"/>
        </w:rPr>
        <w:t>6.2.4</w:t>
      </w:r>
      <w:r>
        <w:rPr>
          <w:rFonts w:eastAsia="Times New Roman"/>
          <w:sz w:val="20"/>
          <w:szCs w:val="20"/>
        </w:rPr>
        <w:tab/>
        <w:t xml:space="preserve">Where the </w:t>
      </w:r>
      <w:r>
        <w:rPr>
          <w:rFonts w:eastAsia="Times New Roman"/>
          <w:i/>
          <w:iCs/>
          <w:sz w:val="20"/>
          <w:szCs w:val="20"/>
        </w:rPr>
        <w:t>Consultant</w:t>
      </w:r>
      <w:r>
        <w:rPr>
          <w:rFonts w:eastAsia="Times New Roman"/>
          <w:sz w:val="20"/>
          <w:szCs w:val="20"/>
        </w:rPr>
        <w:t xml:space="preserve"> is a corporation or partnership, the </w:t>
      </w:r>
      <w:r>
        <w:rPr>
          <w:rFonts w:eastAsia="Times New Roman"/>
          <w:i/>
          <w:iCs/>
          <w:sz w:val="20"/>
          <w:szCs w:val="20"/>
        </w:rPr>
        <w:t>Owner</w:t>
      </w:r>
      <w:r>
        <w:rPr>
          <w:rFonts w:eastAsia="Times New Roman"/>
          <w:sz w:val="20"/>
          <w:szCs w:val="20"/>
        </w:rPr>
        <w:t xml:space="preserve"> and Other Consultants shall limit any claim they may have to the corporation or partnership, without liability on the part of any officer, director, member, employee, or agent of such corporation or partnership.</w:t>
      </w:r>
    </w:p>
    <w:p w14:paraId="20653297" w14:textId="77777777" w:rsidR="001C7F30" w:rsidRDefault="001C7F30">
      <w:pPr>
        <w:rPr>
          <w:rFonts w:eastAsia="Times New Roman"/>
          <w:sz w:val="20"/>
          <w:szCs w:val="20"/>
        </w:rPr>
      </w:pPr>
      <w:r>
        <w:rPr>
          <w:rFonts w:eastAsia="Times New Roman"/>
          <w:sz w:val="20"/>
          <w:szCs w:val="20"/>
        </w:rPr>
        <w:br w:type="page"/>
      </w:r>
    </w:p>
    <w:p w14:paraId="2A7A40E5" w14:textId="77777777" w:rsidR="001C7F30" w:rsidRDefault="001C7F30">
      <w:pPr>
        <w:tabs>
          <w:tab w:val="left" w:pos="660"/>
        </w:tabs>
        <w:spacing w:before="120"/>
        <w:ind w:left="1418" w:hanging="758"/>
        <w:jc w:val="both"/>
        <w:rPr>
          <w:rFonts w:eastAsia="Times New Roman"/>
          <w:sz w:val="20"/>
          <w:szCs w:val="20"/>
        </w:rPr>
      </w:pPr>
    </w:p>
    <w:p w14:paraId="165975E3" w14:textId="655289B8" w:rsidR="008144D0" w:rsidRDefault="00DF247F">
      <w:pPr>
        <w:tabs>
          <w:tab w:val="left" w:pos="660"/>
        </w:tabs>
        <w:spacing w:before="120"/>
        <w:ind w:left="1418" w:hanging="758"/>
        <w:jc w:val="both"/>
        <w:rPr>
          <w:rFonts w:eastAsia="Times New Roman"/>
          <w:sz w:val="20"/>
          <w:szCs w:val="20"/>
        </w:rPr>
      </w:pPr>
      <w:r>
        <w:rPr>
          <w:rFonts w:eastAsia="Times New Roman"/>
          <w:sz w:val="20"/>
          <w:szCs w:val="20"/>
        </w:rPr>
        <w:t>6.2.5</w:t>
      </w:r>
      <w:r>
        <w:rPr>
          <w:rFonts w:eastAsia="Times New Roman"/>
          <w:sz w:val="20"/>
          <w:szCs w:val="20"/>
        </w:rPr>
        <w:tab/>
        <w:t xml:space="preserve">The </w:t>
      </w:r>
      <w:r>
        <w:rPr>
          <w:rFonts w:eastAsia="Times New Roman"/>
          <w:i/>
          <w:iCs/>
          <w:sz w:val="20"/>
          <w:szCs w:val="20"/>
        </w:rPr>
        <w:t>Consultant</w:t>
      </w:r>
      <w:r>
        <w:rPr>
          <w:rFonts w:eastAsia="Times New Roman"/>
          <w:sz w:val="20"/>
          <w:szCs w:val="20"/>
        </w:rPr>
        <w:t xml:space="preserve"> is not responsible for the identification, reporting, analysis, evaluation, presence, handling, </w:t>
      </w:r>
      <w:proofErr w:type="gramStart"/>
      <w:r>
        <w:rPr>
          <w:rFonts w:eastAsia="Times New Roman"/>
          <w:sz w:val="20"/>
          <w:szCs w:val="20"/>
        </w:rPr>
        <w:t>removal</w:t>
      </w:r>
      <w:proofErr w:type="gramEnd"/>
      <w:r>
        <w:rPr>
          <w:rFonts w:eastAsia="Times New Roman"/>
          <w:sz w:val="20"/>
          <w:szCs w:val="20"/>
        </w:rPr>
        <w:t xml:space="preserve"> or disposal of hazardous substances at or adjacent to the Place of the Work, unless specified in Schedule A – CONSULTANT’S SCOPE OF PROFESSIONAL SERVICES, or for the exposure of persons, property or the environment to hazardous substances at or adjacent to the </w:t>
      </w:r>
      <w:r>
        <w:rPr>
          <w:rFonts w:eastAsia="Times New Roman"/>
          <w:i/>
          <w:sz w:val="20"/>
          <w:szCs w:val="20"/>
        </w:rPr>
        <w:t>Place of the Work</w:t>
      </w:r>
      <w:r>
        <w:rPr>
          <w:rFonts w:eastAsia="Times New Roman"/>
          <w:sz w:val="20"/>
          <w:szCs w:val="20"/>
        </w:rPr>
        <w:t>.</w:t>
      </w:r>
    </w:p>
    <w:p w14:paraId="010C4C47" w14:textId="77777777" w:rsidR="008144D0" w:rsidRDefault="00DF247F">
      <w:pPr>
        <w:tabs>
          <w:tab w:val="left" w:pos="660"/>
        </w:tabs>
        <w:spacing w:before="120"/>
        <w:ind w:left="660"/>
        <w:jc w:val="both"/>
        <w:rPr>
          <w:rFonts w:eastAsia="Times New Roman"/>
          <w:sz w:val="20"/>
          <w:szCs w:val="20"/>
        </w:rPr>
      </w:pPr>
      <w:r>
        <w:rPr>
          <w:rFonts w:eastAsia="Times New Roman"/>
          <w:sz w:val="20"/>
          <w:szCs w:val="20"/>
        </w:rPr>
        <w:t>6.2.6</w:t>
      </w:r>
      <w:r>
        <w:rPr>
          <w:rFonts w:eastAsia="Times New Roman"/>
          <w:sz w:val="20"/>
          <w:szCs w:val="20"/>
        </w:rPr>
        <w:tab/>
        <w:t>This</w:t>
      </w:r>
      <w:r>
        <w:rPr>
          <w:rFonts w:eastAsia="Times New Roman"/>
          <w:spacing w:val="-3"/>
          <w:sz w:val="20"/>
          <w:szCs w:val="20"/>
        </w:rPr>
        <w:t xml:space="preserve"> </w:t>
      </w:r>
      <w:r>
        <w:rPr>
          <w:rFonts w:eastAsia="Times New Roman"/>
          <w:sz w:val="20"/>
          <w:szCs w:val="20"/>
        </w:rPr>
        <w:t>indemnification</w:t>
      </w:r>
      <w:r>
        <w:rPr>
          <w:rFonts w:eastAsia="Times New Roman"/>
          <w:spacing w:val="-2"/>
          <w:sz w:val="20"/>
          <w:szCs w:val="20"/>
        </w:rPr>
        <w:t xml:space="preserve"> </w:t>
      </w:r>
      <w:r>
        <w:rPr>
          <w:rFonts w:eastAsia="Times New Roman"/>
          <w:sz w:val="20"/>
          <w:szCs w:val="20"/>
        </w:rPr>
        <w:t>shall</w:t>
      </w:r>
      <w:r>
        <w:rPr>
          <w:rFonts w:eastAsia="Times New Roman"/>
          <w:spacing w:val="-1"/>
          <w:sz w:val="20"/>
          <w:szCs w:val="20"/>
        </w:rPr>
        <w:t xml:space="preserve"> </w:t>
      </w:r>
      <w:r>
        <w:rPr>
          <w:rFonts w:eastAsia="Times New Roman"/>
          <w:sz w:val="20"/>
          <w:szCs w:val="20"/>
        </w:rPr>
        <w:t>survive</w:t>
      </w:r>
      <w:r>
        <w:rPr>
          <w:rFonts w:eastAsia="Times New Roman"/>
          <w:spacing w:val="-4"/>
          <w:sz w:val="20"/>
          <w:szCs w:val="20"/>
        </w:rPr>
        <w:t xml:space="preserve"> </w:t>
      </w:r>
      <w:r>
        <w:rPr>
          <w:rFonts w:eastAsia="Times New Roman"/>
          <w:sz w:val="20"/>
          <w:szCs w:val="20"/>
        </w:rPr>
        <w:t xml:space="preserve">the </w:t>
      </w:r>
      <w:r>
        <w:rPr>
          <w:rFonts w:eastAsia="Times New Roman"/>
          <w:i/>
          <w:sz w:val="20"/>
          <w:szCs w:val="20"/>
        </w:rPr>
        <w:t>Contract</w:t>
      </w:r>
      <w:r>
        <w:rPr>
          <w:rFonts w:eastAsia="Times New Roman"/>
          <w:sz w:val="20"/>
          <w:szCs w:val="20"/>
        </w:rPr>
        <w:t>.</w:t>
      </w:r>
    </w:p>
    <w:p w14:paraId="4FD6E5DB" w14:textId="77777777" w:rsidR="008144D0" w:rsidRDefault="00DF247F">
      <w:pPr>
        <w:tabs>
          <w:tab w:val="left" w:pos="660"/>
        </w:tabs>
        <w:spacing w:before="120"/>
        <w:ind w:left="660"/>
        <w:jc w:val="both"/>
        <w:rPr>
          <w:rFonts w:eastAsia="Times New Roman"/>
          <w:sz w:val="20"/>
          <w:szCs w:val="20"/>
        </w:rPr>
      </w:pPr>
      <w:r>
        <w:rPr>
          <w:rFonts w:eastAsia="Times New Roman"/>
          <w:sz w:val="20"/>
          <w:szCs w:val="20"/>
        </w:rPr>
        <w:t>6.2.7</w:t>
      </w:r>
      <w:r>
        <w:rPr>
          <w:rFonts w:eastAsia="Times New Roman"/>
          <w:sz w:val="20"/>
          <w:szCs w:val="20"/>
        </w:rPr>
        <w:tab/>
        <w:t xml:space="preserve">The </w:t>
      </w:r>
      <w:r>
        <w:rPr>
          <w:rFonts w:eastAsia="Times New Roman"/>
          <w:i/>
          <w:iCs/>
          <w:sz w:val="20"/>
          <w:szCs w:val="20"/>
        </w:rPr>
        <w:t xml:space="preserve">Consultant </w:t>
      </w:r>
      <w:r>
        <w:rPr>
          <w:rFonts w:eastAsia="Times New Roman"/>
          <w:sz w:val="20"/>
          <w:szCs w:val="20"/>
        </w:rPr>
        <w:t>shall not be liable, in contract nor in tort, for:</w:t>
      </w:r>
    </w:p>
    <w:p w14:paraId="023CE6E5" w14:textId="77777777" w:rsidR="008144D0" w:rsidRDefault="00DF247F">
      <w:pPr>
        <w:numPr>
          <w:ilvl w:val="0"/>
          <w:numId w:val="5"/>
        </w:numPr>
        <w:tabs>
          <w:tab w:val="left" w:pos="1021"/>
        </w:tabs>
        <w:spacing w:before="120"/>
        <w:ind w:left="1743" w:right="115"/>
        <w:jc w:val="both"/>
        <w:rPr>
          <w:rFonts w:eastAsia="Times New Roman"/>
          <w:sz w:val="20"/>
          <w:szCs w:val="20"/>
        </w:rPr>
      </w:pPr>
      <w:r>
        <w:rPr>
          <w:rFonts w:eastAsia="Times New Roman"/>
          <w:sz w:val="20"/>
          <w:szCs w:val="20"/>
        </w:rPr>
        <w:t xml:space="preserve">any changes made by the </w:t>
      </w:r>
      <w:r>
        <w:rPr>
          <w:rFonts w:eastAsia="Times New Roman"/>
          <w:i/>
          <w:sz w:val="20"/>
          <w:szCs w:val="20"/>
        </w:rPr>
        <w:t>Owner</w:t>
      </w:r>
      <w:r>
        <w:rPr>
          <w:rFonts w:eastAsia="Times New Roman"/>
          <w:sz w:val="20"/>
          <w:szCs w:val="20"/>
        </w:rPr>
        <w:t xml:space="preserve">, the </w:t>
      </w:r>
      <w:r>
        <w:rPr>
          <w:rFonts w:eastAsia="Times New Roman"/>
          <w:i/>
          <w:sz w:val="20"/>
          <w:szCs w:val="20"/>
        </w:rPr>
        <w:t>Contractor</w:t>
      </w:r>
      <w:r>
        <w:rPr>
          <w:rFonts w:eastAsia="Times New Roman"/>
          <w:sz w:val="20"/>
          <w:szCs w:val="20"/>
        </w:rPr>
        <w:t xml:space="preserve">, or other third parties to the </w:t>
      </w:r>
      <w:r>
        <w:rPr>
          <w:rFonts w:eastAsia="Times New Roman"/>
          <w:i/>
          <w:sz w:val="20"/>
          <w:szCs w:val="20"/>
        </w:rPr>
        <w:t>Consultant</w:t>
      </w:r>
      <w:r>
        <w:rPr>
          <w:rFonts w:eastAsia="Times New Roman"/>
          <w:sz w:val="20"/>
          <w:szCs w:val="20"/>
        </w:rPr>
        <w:t xml:space="preserve">’s design or to the </w:t>
      </w:r>
      <w:r>
        <w:rPr>
          <w:rFonts w:eastAsia="Times New Roman"/>
          <w:i/>
          <w:sz w:val="20"/>
          <w:szCs w:val="20"/>
        </w:rPr>
        <w:t>Construction</w:t>
      </w:r>
      <w:r>
        <w:rPr>
          <w:rFonts w:eastAsia="Times New Roman"/>
          <w:i/>
          <w:spacing w:val="1"/>
          <w:sz w:val="20"/>
          <w:szCs w:val="20"/>
        </w:rPr>
        <w:t xml:space="preserve"> </w:t>
      </w:r>
      <w:proofErr w:type="gramStart"/>
      <w:r>
        <w:rPr>
          <w:rFonts w:eastAsia="Times New Roman"/>
          <w:i/>
          <w:sz w:val="20"/>
          <w:szCs w:val="20"/>
        </w:rPr>
        <w:t>Documents</w:t>
      </w:r>
      <w:r>
        <w:rPr>
          <w:rFonts w:eastAsia="Times New Roman"/>
          <w:sz w:val="20"/>
          <w:szCs w:val="20"/>
        </w:rPr>
        <w:t>;</w:t>
      </w:r>
      <w:proofErr w:type="gramEnd"/>
    </w:p>
    <w:p w14:paraId="75728015" w14:textId="77777777" w:rsidR="008144D0" w:rsidRDefault="00DF247F">
      <w:pPr>
        <w:numPr>
          <w:ilvl w:val="0"/>
          <w:numId w:val="5"/>
        </w:numPr>
        <w:tabs>
          <w:tab w:val="left" w:pos="1021"/>
        </w:tabs>
        <w:spacing w:before="120"/>
        <w:ind w:left="1743"/>
        <w:jc w:val="both"/>
        <w:rPr>
          <w:rFonts w:eastAsia="Times New Roman"/>
          <w:sz w:val="20"/>
          <w:szCs w:val="20"/>
        </w:rPr>
      </w:pPr>
      <w:r>
        <w:rPr>
          <w:rFonts w:eastAsia="Times New Roman"/>
          <w:sz w:val="20"/>
          <w:szCs w:val="20"/>
        </w:rPr>
        <w:t>acts,</w:t>
      </w:r>
      <w:r>
        <w:rPr>
          <w:rFonts w:eastAsia="Times New Roman"/>
          <w:spacing w:val="-2"/>
          <w:sz w:val="20"/>
          <w:szCs w:val="20"/>
        </w:rPr>
        <w:t xml:space="preserve"> </w:t>
      </w:r>
      <w:proofErr w:type="gramStart"/>
      <w:r>
        <w:rPr>
          <w:rFonts w:eastAsia="Times New Roman"/>
          <w:sz w:val="20"/>
          <w:szCs w:val="20"/>
        </w:rPr>
        <w:t>omissions</w:t>
      </w:r>
      <w:proofErr w:type="gramEnd"/>
      <w:r>
        <w:rPr>
          <w:rFonts w:eastAsia="Times New Roman"/>
          <w:spacing w:val="-2"/>
          <w:sz w:val="20"/>
          <w:szCs w:val="20"/>
        </w:rPr>
        <w:t xml:space="preserve"> </w:t>
      </w:r>
      <w:r>
        <w:rPr>
          <w:rFonts w:eastAsia="Times New Roman"/>
          <w:sz w:val="20"/>
          <w:szCs w:val="20"/>
        </w:rPr>
        <w:t>or</w:t>
      </w:r>
      <w:r>
        <w:rPr>
          <w:rFonts w:eastAsia="Times New Roman"/>
          <w:spacing w:val="-1"/>
          <w:sz w:val="20"/>
          <w:szCs w:val="20"/>
        </w:rPr>
        <w:t xml:space="preserve"> </w:t>
      </w:r>
      <w:r>
        <w:rPr>
          <w:rFonts w:eastAsia="Times New Roman"/>
          <w:sz w:val="20"/>
          <w:szCs w:val="20"/>
        </w:rPr>
        <w:t>errors</w:t>
      </w:r>
      <w:r>
        <w:rPr>
          <w:rFonts w:eastAsia="Times New Roman"/>
          <w:spacing w:val="-2"/>
          <w:sz w:val="20"/>
          <w:szCs w:val="20"/>
        </w:rPr>
        <w:t xml:space="preserve"> </w:t>
      </w:r>
      <w:r>
        <w:rPr>
          <w:rFonts w:eastAsia="Times New Roman"/>
          <w:sz w:val="20"/>
          <w:szCs w:val="20"/>
        </w:rPr>
        <w:t>of</w:t>
      </w:r>
      <w:r>
        <w:rPr>
          <w:rFonts w:eastAsia="Times New Roman"/>
          <w:spacing w:val="3"/>
          <w:sz w:val="20"/>
          <w:szCs w:val="20"/>
        </w:rPr>
        <w:t xml:space="preserve"> </w:t>
      </w:r>
      <w:r>
        <w:rPr>
          <w:rFonts w:eastAsia="Times New Roman"/>
          <w:i/>
          <w:sz w:val="20"/>
          <w:szCs w:val="20"/>
        </w:rPr>
        <w:t>Other</w:t>
      </w:r>
      <w:r>
        <w:rPr>
          <w:rFonts w:eastAsia="Times New Roman"/>
          <w:i/>
          <w:spacing w:val="-2"/>
          <w:sz w:val="20"/>
          <w:szCs w:val="20"/>
        </w:rPr>
        <w:t xml:space="preserve"> </w:t>
      </w:r>
      <w:r>
        <w:rPr>
          <w:rFonts w:eastAsia="Times New Roman"/>
          <w:i/>
          <w:sz w:val="20"/>
          <w:szCs w:val="20"/>
        </w:rPr>
        <w:t>Consultant</w:t>
      </w:r>
      <w:r>
        <w:rPr>
          <w:rFonts w:eastAsia="Times New Roman"/>
          <w:sz w:val="20"/>
          <w:szCs w:val="20"/>
        </w:rPr>
        <w:t>s;</w:t>
      </w:r>
      <w:r>
        <w:rPr>
          <w:rFonts w:eastAsia="Times New Roman"/>
          <w:spacing w:val="-2"/>
          <w:sz w:val="20"/>
          <w:szCs w:val="20"/>
        </w:rPr>
        <w:t xml:space="preserve"> </w:t>
      </w:r>
      <w:r>
        <w:rPr>
          <w:rFonts w:eastAsia="Times New Roman"/>
          <w:sz w:val="20"/>
          <w:szCs w:val="20"/>
        </w:rPr>
        <w:t>or</w:t>
      </w:r>
    </w:p>
    <w:p w14:paraId="44A89BDE" w14:textId="77777777" w:rsidR="008144D0" w:rsidRDefault="00DF247F">
      <w:pPr>
        <w:numPr>
          <w:ilvl w:val="0"/>
          <w:numId w:val="5"/>
        </w:numPr>
        <w:tabs>
          <w:tab w:val="left" w:pos="1021"/>
        </w:tabs>
        <w:spacing w:before="120"/>
        <w:ind w:left="1743" w:right="115"/>
        <w:jc w:val="both"/>
        <w:rPr>
          <w:sz w:val="20"/>
          <w:szCs w:val="20"/>
        </w:rPr>
      </w:pPr>
      <w:r>
        <w:rPr>
          <w:rFonts w:eastAsia="Times New Roman"/>
          <w:sz w:val="20"/>
          <w:szCs w:val="20"/>
        </w:rPr>
        <w:t xml:space="preserve">the result of any finding or interpretation with the </w:t>
      </w:r>
      <w:r>
        <w:rPr>
          <w:rFonts w:eastAsia="Times New Roman"/>
          <w:i/>
          <w:sz w:val="20"/>
          <w:szCs w:val="20"/>
        </w:rPr>
        <w:t xml:space="preserve">Construction Documents </w:t>
      </w:r>
      <w:r>
        <w:rPr>
          <w:rFonts w:eastAsia="Times New Roman"/>
          <w:sz w:val="20"/>
          <w:szCs w:val="20"/>
        </w:rPr>
        <w:t xml:space="preserve">rendered by </w:t>
      </w:r>
      <w:r>
        <w:rPr>
          <w:rFonts w:eastAsia="Times New Roman"/>
          <w:i/>
          <w:sz w:val="20"/>
          <w:szCs w:val="20"/>
        </w:rPr>
        <w:t xml:space="preserve">Other Consultants </w:t>
      </w:r>
      <w:r>
        <w:rPr>
          <w:rFonts w:eastAsia="Times New Roman"/>
          <w:sz w:val="20"/>
          <w:szCs w:val="20"/>
        </w:rPr>
        <w:t>in accordance</w:t>
      </w:r>
      <w:r>
        <w:rPr>
          <w:rFonts w:eastAsia="Times New Roman"/>
          <w:spacing w:val="1"/>
          <w:sz w:val="20"/>
          <w:szCs w:val="20"/>
        </w:rPr>
        <w:t xml:space="preserve"> </w:t>
      </w:r>
      <w:r>
        <w:rPr>
          <w:rFonts w:eastAsia="Times New Roman"/>
          <w:sz w:val="20"/>
          <w:szCs w:val="20"/>
        </w:rPr>
        <w:t>with the</w:t>
      </w:r>
      <w:r>
        <w:rPr>
          <w:rFonts w:eastAsia="Times New Roman"/>
          <w:spacing w:val="1"/>
          <w:sz w:val="20"/>
          <w:szCs w:val="20"/>
        </w:rPr>
        <w:t xml:space="preserve"> </w:t>
      </w:r>
      <w:r>
        <w:rPr>
          <w:rFonts w:eastAsia="Times New Roman"/>
          <w:i/>
          <w:sz w:val="20"/>
          <w:szCs w:val="20"/>
        </w:rPr>
        <w:t>Construction</w:t>
      </w:r>
      <w:r>
        <w:rPr>
          <w:rFonts w:eastAsia="Times New Roman"/>
          <w:i/>
          <w:spacing w:val="1"/>
          <w:sz w:val="20"/>
          <w:szCs w:val="20"/>
        </w:rPr>
        <w:t xml:space="preserve"> </w:t>
      </w:r>
      <w:r>
        <w:rPr>
          <w:rFonts w:eastAsia="Times New Roman"/>
          <w:i/>
          <w:sz w:val="20"/>
          <w:szCs w:val="20"/>
        </w:rPr>
        <w:t>Documents</w:t>
      </w:r>
      <w:r>
        <w:rPr>
          <w:rFonts w:eastAsia="Times New Roman"/>
          <w:sz w:val="20"/>
          <w:szCs w:val="20"/>
        </w:rPr>
        <w:t>.</w:t>
      </w:r>
    </w:p>
    <w:p w14:paraId="13707655" w14:textId="77777777" w:rsidR="008144D0" w:rsidRDefault="008144D0">
      <w:pPr>
        <w:pStyle w:val="Heading2"/>
        <w:rPr>
          <w:sz w:val="20"/>
          <w:szCs w:val="20"/>
        </w:rPr>
      </w:pPr>
    </w:p>
    <w:p w14:paraId="5C7856D2" w14:textId="77777777" w:rsidR="008144D0" w:rsidRDefault="008144D0">
      <w:pPr>
        <w:ind w:left="138"/>
        <w:rPr>
          <w:b/>
          <w:color w:val="548DD4" w:themeColor="text2" w:themeTint="99"/>
          <w:sz w:val="24"/>
        </w:rPr>
      </w:pPr>
    </w:p>
    <w:p w14:paraId="0FA79C1F" w14:textId="77777777" w:rsidR="008144D0" w:rsidRDefault="00DF247F">
      <w:pPr>
        <w:rPr>
          <w:bCs/>
          <w:color w:val="548DD4" w:themeColor="text2" w:themeTint="99"/>
          <w:sz w:val="24"/>
        </w:rPr>
      </w:pPr>
      <w:r>
        <w:rPr>
          <w:b/>
          <w:color w:val="548DD4" w:themeColor="text2" w:themeTint="99"/>
          <w:sz w:val="24"/>
        </w:rPr>
        <w:t xml:space="preserve">[EDIT NOTE:] </w:t>
      </w:r>
      <w:r>
        <w:rPr>
          <w:bCs/>
          <w:color w:val="548DD4" w:themeColor="text2" w:themeTint="99"/>
          <w:sz w:val="24"/>
        </w:rPr>
        <w:t xml:space="preserve">** remove at the time of contract </w:t>
      </w:r>
      <w:proofErr w:type="gramStart"/>
      <w:r>
        <w:rPr>
          <w:bCs/>
          <w:color w:val="548DD4" w:themeColor="text2" w:themeTint="99"/>
          <w:sz w:val="24"/>
        </w:rPr>
        <w:t>preparation</w:t>
      </w:r>
      <w:proofErr w:type="gramEnd"/>
    </w:p>
    <w:p w14:paraId="2C1CFEF8" w14:textId="77777777" w:rsidR="008144D0" w:rsidRDefault="008144D0">
      <w:pPr>
        <w:rPr>
          <w:b/>
          <w:bCs/>
          <w:color w:val="FF0000"/>
          <w:sz w:val="20"/>
          <w:szCs w:val="18"/>
          <w:highlight w:val="yellow"/>
        </w:rPr>
      </w:pPr>
    </w:p>
    <w:p w14:paraId="6F6E424A" w14:textId="77777777" w:rsidR="008144D0" w:rsidRDefault="00DF247F">
      <w:pPr>
        <w:rPr>
          <w:bCs/>
          <w:color w:val="548DD4" w:themeColor="text2" w:themeTint="99"/>
          <w:szCs w:val="20"/>
        </w:rPr>
      </w:pPr>
      <w:r>
        <w:rPr>
          <w:bCs/>
          <w:color w:val="548DD4" w:themeColor="text2" w:themeTint="99"/>
          <w:sz w:val="20"/>
          <w:szCs w:val="18"/>
        </w:rPr>
        <w:t>**update prior to posting, for project specific requirements and contact Risk Management Branch, if required [</w:t>
      </w:r>
      <w:hyperlink r:id="rId12" w:history="1">
        <w:r>
          <w:rPr>
            <w:rStyle w:val="Hyperlink"/>
            <w:sz w:val="20"/>
            <w:szCs w:val="20"/>
          </w:rPr>
          <w:t>Risk Management for Government &amp; Provincial Public Sector - Province of British Columbia</w:t>
        </w:r>
      </w:hyperlink>
      <w:r>
        <w:t>]</w:t>
      </w:r>
    </w:p>
    <w:p w14:paraId="73F1F4AF" w14:textId="77777777" w:rsidR="008144D0" w:rsidRDefault="008144D0">
      <w:pPr>
        <w:pStyle w:val="Heading2"/>
        <w:rPr>
          <w:sz w:val="20"/>
          <w:szCs w:val="20"/>
        </w:rPr>
      </w:pPr>
    </w:p>
    <w:p w14:paraId="726AE40D" w14:textId="77777777" w:rsidR="008144D0" w:rsidRDefault="008144D0">
      <w:pPr>
        <w:tabs>
          <w:tab w:val="left" w:pos="704"/>
          <w:tab w:val="left" w:pos="705"/>
        </w:tabs>
        <w:rPr>
          <w:b/>
          <w:iCs/>
          <w:sz w:val="20"/>
          <w:szCs w:val="20"/>
        </w:rPr>
      </w:pPr>
    </w:p>
    <w:p w14:paraId="09BBACB4" w14:textId="77777777" w:rsidR="008144D0" w:rsidRDefault="00DF247F">
      <w:pPr>
        <w:tabs>
          <w:tab w:val="left" w:pos="704"/>
          <w:tab w:val="left" w:pos="705"/>
        </w:tabs>
        <w:ind w:left="704"/>
        <w:rPr>
          <w:bCs/>
          <w:iCs/>
          <w:sz w:val="20"/>
          <w:szCs w:val="20"/>
          <w:u w:val="single"/>
        </w:rPr>
      </w:pPr>
      <w:r>
        <w:rPr>
          <w:bCs/>
          <w:iCs/>
          <w:sz w:val="20"/>
          <w:szCs w:val="20"/>
          <w:u w:val="single"/>
        </w:rPr>
        <w:t>Add the following:</w:t>
      </w:r>
    </w:p>
    <w:p w14:paraId="7FDD3CA5" w14:textId="77777777" w:rsidR="008144D0" w:rsidRDefault="008144D0">
      <w:pPr>
        <w:tabs>
          <w:tab w:val="left" w:pos="704"/>
          <w:tab w:val="left" w:pos="705"/>
        </w:tabs>
        <w:ind w:left="704"/>
        <w:rPr>
          <w:bCs/>
          <w:iCs/>
          <w:sz w:val="20"/>
          <w:szCs w:val="20"/>
          <w:u w:val="single"/>
        </w:rPr>
      </w:pPr>
    </w:p>
    <w:p w14:paraId="656C7C2D" w14:textId="77777777" w:rsidR="008144D0" w:rsidRDefault="00DF247F">
      <w:pPr>
        <w:tabs>
          <w:tab w:val="left" w:pos="704"/>
          <w:tab w:val="left" w:pos="705"/>
        </w:tabs>
        <w:ind w:left="704"/>
        <w:rPr>
          <w:b/>
          <w:iCs/>
          <w:sz w:val="20"/>
          <w:szCs w:val="20"/>
        </w:rPr>
      </w:pPr>
      <w:r>
        <w:rPr>
          <w:b/>
          <w:iCs/>
          <w:sz w:val="20"/>
          <w:szCs w:val="20"/>
        </w:rPr>
        <w:t xml:space="preserve">PART </w:t>
      </w:r>
      <w:proofErr w:type="gramStart"/>
      <w:r>
        <w:rPr>
          <w:b/>
          <w:iCs/>
          <w:sz w:val="20"/>
          <w:szCs w:val="20"/>
        </w:rPr>
        <w:t>8  OTHER</w:t>
      </w:r>
      <w:proofErr w:type="gramEnd"/>
      <w:r>
        <w:rPr>
          <w:b/>
          <w:iCs/>
          <w:sz w:val="20"/>
          <w:szCs w:val="20"/>
        </w:rPr>
        <w:t xml:space="preserve"> CONDITIONS</w:t>
      </w:r>
    </w:p>
    <w:p w14:paraId="0DE4BC78" w14:textId="77777777" w:rsidR="008144D0" w:rsidRDefault="008144D0">
      <w:pPr>
        <w:tabs>
          <w:tab w:val="left" w:pos="704"/>
          <w:tab w:val="left" w:pos="705"/>
        </w:tabs>
        <w:ind w:left="704"/>
        <w:rPr>
          <w:b/>
          <w:iCs/>
          <w:sz w:val="20"/>
          <w:szCs w:val="20"/>
        </w:rPr>
      </w:pPr>
    </w:p>
    <w:p w14:paraId="1B1EED36" w14:textId="77777777" w:rsidR="008144D0" w:rsidRDefault="00DF247F">
      <w:pPr>
        <w:ind w:left="704"/>
        <w:jc w:val="both"/>
        <w:rPr>
          <w:rFonts w:eastAsia="Times New Roman"/>
          <w:b/>
          <w:sz w:val="20"/>
          <w:szCs w:val="20"/>
        </w:rPr>
      </w:pPr>
      <w:r>
        <w:rPr>
          <w:rFonts w:eastAsia="Times New Roman"/>
          <w:b/>
          <w:sz w:val="20"/>
          <w:szCs w:val="20"/>
        </w:rPr>
        <w:t>GC 8   FREEDOM OF INFORMATION AND PROTECTION OF PRIVACY ACT</w:t>
      </w:r>
    </w:p>
    <w:p w14:paraId="0C7EEB24" w14:textId="77777777" w:rsidR="008144D0" w:rsidRDefault="008144D0">
      <w:pPr>
        <w:ind w:left="704"/>
        <w:jc w:val="both"/>
        <w:rPr>
          <w:rFonts w:eastAsia="Times New Roman"/>
          <w:b/>
          <w:sz w:val="20"/>
          <w:szCs w:val="20"/>
        </w:rPr>
      </w:pPr>
    </w:p>
    <w:p w14:paraId="7C0F723B" w14:textId="77777777" w:rsidR="008144D0" w:rsidRDefault="00DF247F">
      <w:pPr>
        <w:tabs>
          <w:tab w:val="left" w:pos="660"/>
        </w:tabs>
        <w:ind w:left="1418" w:hanging="758"/>
        <w:jc w:val="both"/>
        <w:rPr>
          <w:rFonts w:eastAsia="Times New Roman"/>
          <w:sz w:val="20"/>
          <w:szCs w:val="20"/>
        </w:rPr>
      </w:pPr>
      <w:r>
        <w:rPr>
          <w:rFonts w:eastAsia="Times New Roman"/>
          <w:sz w:val="20"/>
          <w:szCs w:val="20"/>
        </w:rPr>
        <w:t xml:space="preserve">8.1 </w:t>
      </w:r>
      <w:r>
        <w:rPr>
          <w:rFonts w:eastAsia="Times New Roman"/>
          <w:sz w:val="20"/>
          <w:szCs w:val="20"/>
        </w:rPr>
        <w:tab/>
        <w:t xml:space="preserve">Notwithstanding GC 5.2 OWNERSHIP AND USE OF DOCUMENTS, PATENTS AND TRADEMARKS, and for the purposes as set out under GC 5.4 CONFIDENTIALITY AND IDENTIFICATION, all documents submitted to the </w:t>
      </w:r>
      <w:r>
        <w:rPr>
          <w:rFonts w:eastAsia="Times New Roman"/>
          <w:i/>
          <w:iCs/>
          <w:sz w:val="20"/>
          <w:szCs w:val="20"/>
        </w:rPr>
        <w:t>Owner</w:t>
      </w:r>
      <w:r>
        <w:rPr>
          <w:rFonts w:eastAsia="Times New Roman"/>
          <w:sz w:val="20"/>
          <w:szCs w:val="20"/>
        </w:rPr>
        <w:t xml:space="preserve"> will </w:t>
      </w:r>
      <w:proofErr w:type="gramStart"/>
      <w:r>
        <w:rPr>
          <w:rFonts w:eastAsia="Times New Roman"/>
          <w:sz w:val="20"/>
          <w:szCs w:val="20"/>
        </w:rPr>
        <w:t>be considered to be</w:t>
      </w:r>
      <w:proofErr w:type="gramEnd"/>
      <w:r>
        <w:rPr>
          <w:rFonts w:eastAsia="Times New Roman"/>
          <w:sz w:val="20"/>
          <w:szCs w:val="20"/>
        </w:rPr>
        <w:t xml:space="preserve"> in the custody or control of the </w:t>
      </w:r>
      <w:r>
        <w:rPr>
          <w:rFonts w:eastAsia="Times New Roman"/>
          <w:i/>
          <w:iCs/>
          <w:sz w:val="20"/>
          <w:szCs w:val="20"/>
        </w:rPr>
        <w:t>Owner</w:t>
      </w:r>
      <w:r>
        <w:rPr>
          <w:rFonts w:eastAsia="Times New Roman"/>
          <w:sz w:val="20"/>
          <w:szCs w:val="20"/>
        </w:rPr>
        <w:t xml:space="preserve"> and as such are subject to the Freedom of Information and Protection of Privacy Act, R.S.B.C. 1996, c165.</w:t>
      </w:r>
    </w:p>
    <w:p w14:paraId="779E3D70" w14:textId="77777777" w:rsidR="008144D0" w:rsidRDefault="008144D0">
      <w:pPr>
        <w:pStyle w:val="Heading2"/>
        <w:rPr>
          <w:sz w:val="20"/>
          <w:szCs w:val="20"/>
        </w:rPr>
      </w:pPr>
    </w:p>
    <w:p w14:paraId="0CA7E335" w14:textId="77777777" w:rsidR="008144D0" w:rsidRDefault="008144D0">
      <w:pPr>
        <w:pStyle w:val="Heading2"/>
        <w:rPr>
          <w:sz w:val="20"/>
          <w:szCs w:val="20"/>
        </w:rPr>
      </w:pPr>
    </w:p>
    <w:p w14:paraId="1FC422ED" w14:textId="77777777" w:rsidR="008144D0" w:rsidRDefault="00DF247F">
      <w:pPr>
        <w:ind w:left="704"/>
        <w:jc w:val="both"/>
        <w:rPr>
          <w:rFonts w:eastAsia="Times New Roman"/>
          <w:sz w:val="20"/>
          <w:szCs w:val="20"/>
        </w:rPr>
      </w:pPr>
      <w:r>
        <w:rPr>
          <w:rFonts w:eastAsia="Times New Roman"/>
          <w:b/>
          <w:bCs/>
          <w:sz w:val="20"/>
          <w:szCs w:val="20"/>
          <w:lang w:val="en-CA"/>
        </w:rPr>
        <w:t xml:space="preserve">GC 9   INFORMATION TECHNOLOGY RELATED THREATS </w:t>
      </w:r>
    </w:p>
    <w:p w14:paraId="427C9A31" w14:textId="77777777" w:rsidR="008144D0" w:rsidRDefault="008144D0">
      <w:pPr>
        <w:ind w:left="704"/>
        <w:jc w:val="both"/>
        <w:rPr>
          <w:rFonts w:eastAsia="Times New Roman"/>
          <w:sz w:val="20"/>
          <w:szCs w:val="20"/>
        </w:rPr>
      </w:pPr>
    </w:p>
    <w:p w14:paraId="41341734" w14:textId="77777777" w:rsidR="008144D0" w:rsidRDefault="00DF247F">
      <w:pPr>
        <w:tabs>
          <w:tab w:val="left" w:pos="660"/>
        </w:tabs>
        <w:ind w:left="1418" w:hanging="758"/>
        <w:jc w:val="both"/>
        <w:rPr>
          <w:rFonts w:eastAsia="Times New Roman"/>
          <w:sz w:val="18"/>
          <w:szCs w:val="18"/>
        </w:rPr>
      </w:pPr>
      <w:r>
        <w:rPr>
          <w:rFonts w:eastAsia="Times New Roman"/>
          <w:sz w:val="18"/>
          <w:szCs w:val="18"/>
        </w:rPr>
        <w:t>9.1</w:t>
      </w:r>
      <w:r>
        <w:rPr>
          <w:rFonts w:eastAsia="Times New Roman"/>
          <w:sz w:val="18"/>
          <w:szCs w:val="18"/>
        </w:rPr>
        <w:tab/>
      </w:r>
      <w:r>
        <w:rPr>
          <w:sz w:val="20"/>
          <w:szCs w:val="20"/>
        </w:rPr>
        <w:t xml:space="preserve">The </w:t>
      </w:r>
      <w:r>
        <w:rPr>
          <w:i/>
          <w:iCs/>
          <w:sz w:val="20"/>
          <w:szCs w:val="20"/>
        </w:rPr>
        <w:t>Consultant</w:t>
      </w:r>
      <w:r>
        <w:rPr>
          <w:sz w:val="20"/>
          <w:szCs w:val="20"/>
        </w:rPr>
        <w:t xml:space="preserve"> shall notify the </w:t>
      </w:r>
      <w:r>
        <w:rPr>
          <w:i/>
          <w:iCs/>
          <w:sz w:val="20"/>
          <w:szCs w:val="20"/>
        </w:rPr>
        <w:t>Owner</w:t>
      </w:r>
      <w:r>
        <w:rPr>
          <w:sz w:val="20"/>
          <w:szCs w:val="20"/>
        </w:rPr>
        <w:t xml:space="preserve"> as soon as reasonably possible of the </w:t>
      </w:r>
      <w:r>
        <w:rPr>
          <w:i/>
          <w:sz w:val="20"/>
          <w:szCs w:val="20"/>
        </w:rPr>
        <w:t>Consultant’s</w:t>
      </w:r>
      <w:r>
        <w:rPr>
          <w:sz w:val="20"/>
          <w:szCs w:val="20"/>
        </w:rPr>
        <w:t xml:space="preserve"> identification of a breach or incident that has affected, or may affect, </w:t>
      </w:r>
      <w:r>
        <w:rPr>
          <w:i/>
          <w:iCs/>
          <w:sz w:val="20"/>
          <w:szCs w:val="20"/>
        </w:rPr>
        <w:t>Owner</w:t>
      </w:r>
      <w:r>
        <w:rPr>
          <w:sz w:val="20"/>
          <w:szCs w:val="20"/>
        </w:rPr>
        <w:t xml:space="preserve"> information and shall take all reasonable steps to minimize the impact of the breach or incident on the </w:t>
      </w:r>
      <w:r>
        <w:rPr>
          <w:i/>
          <w:sz w:val="20"/>
          <w:szCs w:val="20"/>
        </w:rPr>
        <w:t>Owner’s</w:t>
      </w:r>
      <w:r>
        <w:rPr>
          <w:sz w:val="20"/>
          <w:szCs w:val="20"/>
        </w:rPr>
        <w:t xml:space="preserve"> information.</w:t>
      </w:r>
    </w:p>
    <w:p w14:paraId="066AF1B9" w14:textId="77777777" w:rsidR="008144D0" w:rsidRDefault="00DF247F">
      <w:pPr>
        <w:tabs>
          <w:tab w:val="left" w:pos="660"/>
        </w:tabs>
        <w:spacing w:before="120"/>
        <w:ind w:left="1418" w:hanging="758"/>
        <w:jc w:val="both"/>
        <w:rPr>
          <w:rFonts w:eastAsia="Times New Roman"/>
          <w:sz w:val="18"/>
          <w:szCs w:val="18"/>
        </w:rPr>
      </w:pPr>
      <w:r>
        <w:rPr>
          <w:sz w:val="20"/>
          <w:szCs w:val="20"/>
        </w:rPr>
        <w:t>9.2</w:t>
      </w:r>
      <w:r>
        <w:rPr>
          <w:sz w:val="20"/>
          <w:szCs w:val="20"/>
        </w:rPr>
        <w:tab/>
        <w:t xml:space="preserve">The </w:t>
      </w:r>
      <w:r>
        <w:rPr>
          <w:i/>
          <w:iCs/>
          <w:sz w:val="20"/>
          <w:szCs w:val="20"/>
        </w:rPr>
        <w:t xml:space="preserve">Owner </w:t>
      </w:r>
      <w:r>
        <w:rPr>
          <w:sz w:val="20"/>
          <w:szCs w:val="20"/>
        </w:rPr>
        <w:t xml:space="preserve">shall notify the </w:t>
      </w:r>
      <w:r>
        <w:rPr>
          <w:i/>
          <w:iCs/>
          <w:sz w:val="20"/>
          <w:szCs w:val="20"/>
        </w:rPr>
        <w:t>Consultant</w:t>
      </w:r>
      <w:r>
        <w:rPr>
          <w:sz w:val="20"/>
          <w:szCs w:val="20"/>
        </w:rPr>
        <w:t xml:space="preserve"> as soon as reasonably possible of the breach or incident that has affected, or may affect, project information.</w:t>
      </w:r>
    </w:p>
    <w:p w14:paraId="4FC7F2CA" w14:textId="77777777" w:rsidR="008144D0" w:rsidRDefault="008144D0">
      <w:pPr>
        <w:rPr>
          <w:sz w:val="20"/>
          <w:szCs w:val="18"/>
        </w:rPr>
      </w:pPr>
    </w:p>
    <w:p w14:paraId="44BA0C25" w14:textId="77777777" w:rsidR="008144D0" w:rsidRDefault="008144D0">
      <w:pPr>
        <w:rPr>
          <w:sz w:val="20"/>
          <w:szCs w:val="18"/>
        </w:rPr>
      </w:pPr>
    </w:p>
    <w:p w14:paraId="3070BC56" w14:textId="77777777" w:rsidR="008144D0" w:rsidRDefault="008144D0">
      <w:pPr>
        <w:rPr>
          <w:sz w:val="20"/>
          <w:szCs w:val="18"/>
        </w:rPr>
      </w:pPr>
    </w:p>
    <w:p w14:paraId="6FF6015C" w14:textId="77777777" w:rsidR="008144D0" w:rsidRDefault="008144D0">
      <w:pPr>
        <w:tabs>
          <w:tab w:val="left" w:pos="660"/>
        </w:tabs>
        <w:spacing w:before="120"/>
        <w:ind w:left="1418" w:hanging="758"/>
        <w:jc w:val="both"/>
      </w:pPr>
    </w:p>
    <w:sectPr w:rsidR="008144D0">
      <w:pgSz w:w="12240" w:h="15840"/>
      <w:pgMar w:top="1260" w:right="980" w:bottom="1060" w:left="1280" w:header="711"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113AD" w14:textId="77777777" w:rsidR="008144D0" w:rsidRDefault="00DF247F">
      <w:r>
        <w:separator/>
      </w:r>
    </w:p>
  </w:endnote>
  <w:endnote w:type="continuationSeparator" w:id="0">
    <w:p w14:paraId="23744AD0" w14:textId="77777777" w:rsidR="008144D0" w:rsidRDefault="00DF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5C13C" w14:textId="77777777" w:rsidR="008144D0" w:rsidRDefault="00DF247F">
    <w:pPr>
      <w:pStyle w:val="BodyText"/>
      <w:spacing w:line="14" w:lineRule="auto"/>
      <w:rPr>
        <w:sz w:val="20"/>
      </w:rPr>
    </w:pPr>
    <w:r>
      <w:rPr>
        <w:noProof/>
        <w:lang w:val="en-CA" w:eastAsia="en-CA"/>
      </w:rPr>
      <mc:AlternateContent>
        <mc:Choice Requires="wps">
          <w:drawing>
            <wp:anchor distT="0" distB="0" distL="114300" distR="114300" simplePos="0" relativeHeight="503307824" behindDoc="1" locked="0" layoutInCell="1" allowOverlap="1" wp14:anchorId="310964FC" wp14:editId="5073EBD7">
              <wp:simplePos x="0" y="0"/>
              <wp:positionH relativeFrom="margin">
                <wp:posOffset>5594188</wp:posOffset>
              </wp:positionH>
              <wp:positionV relativeFrom="page">
                <wp:posOffset>9341892</wp:posOffset>
              </wp:positionV>
              <wp:extent cx="866633" cy="150125"/>
              <wp:effectExtent l="0" t="0" r="1016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633" cy="15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66F8F" w14:textId="77777777" w:rsidR="008144D0" w:rsidRDefault="00DF247F">
                          <w:pPr>
                            <w:spacing w:before="14"/>
                            <w:rPr>
                              <w:b/>
                              <w:sz w:val="18"/>
                            </w:rPr>
                          </w:pPr>
                          <w:r>
                            <w:rPr>
                              <w:b/>
                              <w:sz w:val="18"/>
                            </w:rPr>
                            <w:t xml:space="preserve">Page </w:t>
                          </w:r>
                          <w:r>
                            <w:fldChar w:fldCharType="begin"/>
                          </w:r>
                          <w:r>
                            <w:rPr>
                              <w:b/>
                              <w:sz w:val="18"/>
                            </w:rPr>
                            <w:instrText xml:space="preserve"> PAGE </w:instrText>
                          </w:r>
                          <w:r>
                            <w:fldChar w:fldCharType="separate"/>
                          </w:r>
                          <w:r>
                            <w:rPr>
                              <w:b/>
                              <w:noProof/>
                              <w:sz w:val="18"/>
                            </w:rPr>
                            <w:t>3</w:t>
                          </w:r>
                          <w:r>
                            <w:fldChar w:fldCharType="end"/>
                          </w:r>
                          <w:r>
                            <w:rPr>
                              <w:b/>
                              <w:sz w:val="18"/>
                            </w:rPr>
                            <w:t xml:space="preserve"> of </w:t>
                          </w:r>
                          <w:r>
                            <w:rPr>
                              <w:b/>
                              <w:sz w:val="18"/>
                            </w:rPr>
                            <w:fldChar w:fldCharType="begin"/>
                          </w:r>
                          <w:r>
                            <w:rPr>
                              <w:b/>
                              <w:sz w:val="18"/>
                            </w:rPr>
                            <w:instrText xml:space="preserve"> PAGE   \* MERGEFORMAT </w:instrText>
                          </w:r>
                          <w:r>
                            <w:rPr>
                              <w:b/>
                              <w:sz w:val="18"/>
                            </w:rPr>
                            <w:fldChar w:fldCharType="separate"/>
                          </w:r>
                          <w:r>
                            <w:rPr>
                              <w:b/>
                              <w:noProof/>
                              <w:sz w:val="18"/>
                            </w:rPr>
                            <w:t>3</w:t>
                          </w:r>
                          <w:r>
                            <w:rPr>
                              <w:b/>
                              <w:noProof/>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964FC" id="_x0000_t202" coordsize="21600,21600" o:spt="202" path="m,l,21600r21600,l21600,xe">
              <v:stroke joinstyle="miter"/>
              <v:path gradientshapeok="t" o:connecttype="rect"/>
            </v:shapetype>
            <v:shape id="Text Box 1" o:spid="_x0000_s1028" type="#_x0000_t202" style="position:absolute;margin-left:440.5pt;margin-top:735.6pt;width:68.25pt;height:11.8pt;z-index:-8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" filled="f" stroked="f">
              <v:textbox inset="0,0,0,0">
                <w:txbxContent>
                  <w:p w14:paraId="22966F8F" w14:textId="77777777" w:rsidR="008144D0" w:rsidRDefault="00DF247F">
                    <w:pPr>
                      <w:spacing w:before="14"/>
                      <w:rPr>
                        <w:b/>
                        <w:sz w:val="18"/>
                      </w:rPr>
                    </w:pPr>
                    <w:r>
                      <w:rPr>
                        <w:b/>
                        <w:sz w:val="18"/>
                      </w:rPr>
                      <w:t xml:space="preserve">Page </w:t>
                    </w:r>
                    <w:r>
                      <w:fldChar w:fldCharType="begin"/>
                    </w:r>
                    <w:r>
                      <w:rPr>
                        <w:b/>
                        <w:sz w:val="18"/>
                      </w:rPr>
                      <w:instrText xml:space="preserve"> PAGE </w:instrText>
                    </w:r>
                    <w:r>
                      <w:fldChar w:fldCharType="separate"/>
                    </w:r>
                    <w:r>
                      <w:rPr>
                        <w:b/>
                        <w:noProof/>
                        <w:sz w:val="18"/>
                      </w:rPr>
                      <w:t>3</w:t>
                    </w:r>
                    <w:r>
                      <w:fldChar w:fldCharType="end"/>
                    </w:r>
                    <w:r>
                      <w:rPr>
                        <w:b/>
                        <w:sz w:val="18"/>
                      </w:rPr>
                      <w:t xml:space="preserve"> of </w:t>
                    </w:r>
                    <w:r>
                      <w:rPr>
                        <w:b/>
                        <w:sz w:val="18"/>
                      </w:rPr>
                      <w:fldChar w:fldCharType="begin"/>
                    </w:r>
                    <w:r>
                      <w:rPr>
                        <w:b/>
                        <w:sz w:val="18"/>
                      </w:rPr>
                      <w:instrText xml:space="preserve"> PAGE   \* MERGEFORMAT </w:instrText>
                    </w:r>
                    <w:r>
                      <w:rPr>
                        <w:b/>
                        <w:sz w:val="18"/>
                      </w:rPr>
                      <w:fldChar w:fldCharType="separate"/>
                    </w:r>
                    <w:r>
                      <w:rPr>
                        <w:b/>
                        <w:noProof/>
                        <w:sz w:val="18"/>
                      </w:rPr>
                      <w:t>3</w:t>
                    </w:r>
                    <w:r>
                      <w:rPr>
                        <w:b/>
                        <w:noProof/>
                        <w:sz w:val="18"/>
                      </w:rPr>
                      <w:fldChar w:fldCharType="end"/>
                    </w:r>
                  </w:p>
                </w:txbxContent>
              </v:textbox>
              <w10:wrap anchorx="margin" anchory="page"/>
            </v:shape>
          </w:pict>
        </mc:Fallback>
      </mc:AlternateContent>
    </w:r>
    <w:r>
      <w:rPr>
        <w:noProof/>
        <w:lang w:val="en-CA" w:eastAsia="en-CA"/>
      </w:rPr>
      <mc:AlternateContent>
        <mc:Choice Requires="wps">
          <w:drawing>
            <wp:anchor distT="0" distB="0" distL="114300" distR="114300" simplePos="0" relativeHeight="503307800" behindDoc="1" locked="0" layoutInCell="1" allowOverlap="1" wp14:anchorId="0A2B7E36" wp14:editId="41958EB2">
              <wp:simplePos x="0" y="0"/>
              <wp:positionH relativeFrom="page">
                <wp:posOffset>882650</wp:posOffset>
              </wp:positionH>
              <wp:positionV relativeFrom="page">
                <wp:posOffset>9346565</wp:posOffset>
              </wp:positionV>
              <wp:extent cx="6188710" cy="0"/>
              <wp:effectExtent l="6350" t="12065" r="5715"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BEBB9" id="Line 2" o:spid="_x0000_s1026" style="position:absolute;z-index:-8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35.95pt" to="556.8pt,7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" strokeweight=".72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63B4" w14:textId="77777777" w:rsidR="008144D0" w:rsidRDefault="00DF247F">
      <w:r>
        <w:separator/>
      </w:r>
    </w:p>
  </w:footnote>
  <w:footnote w:type="continuationSeparator" w:id="0">
    <w:p w14:paraId="7A54C17A" w14:textId="77777777" w:rsidR="008144D0" w:rsidRDefault="00DF2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1D8C" w14:textId="7F5E1E7E" w:rsidR="008144D0" w:rsidRDefault="00814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95B8" w14:textId="77777777" w:rsidR="00283FA8" w:rsidRDefault="00283FA8">
    <w:pPr>
      <w:pStyle w:val="BodyText"/>
      <w:spacing w:line="14" w:lineRule="auto"/>
      <w:rPr>
        <w:sz w:val="20"/>
      </w:rPr>
    </w:pPr>
  </w:p>
  <w:p w14:paraId="489EED3D" w14:textId="58C4C4E7" w:rsidR="008144D0" w:rsidRDefault="00283FA8">
    <w:pPr>
      <w:pStyle w:val="BodyText"/>
      <w:spacing w:line="14" w:lineRule="auto"/>
      <w:rPr>
        <w:sz w:val="20"/>
      </w:rPr>
    </w:pPr>
    <w:r>
      <w:rPr>
        <w:noProof/>
        <w:lang w:val="en-CA" w:eastAsia="en-CA"/>
      </w:rPr>
      <mc:AlternateContent>
        <mc:Choice Requires="wps">
          <w:drawing>
            <wp:anchor distT="0" distB="0" distL="114300" distR="114300" simplePos="0" relativeHeight="503307752" behindDoc="1" locked="0" layoutInCell="1" allowOverlap="1" wp14:anchorId="16499514" wp14:editId="28F7E004">
              <wp:simplePos x="0" y="0"/>
              <wp:positionH relativeFrom="page">
                <wp:posOffset>885825</wp:posOffset>
              </wp:positionH>
              <wp:positionV relativeFrom="page">
                <wp:posOffset>442595</wp:posOffset>
              </wp:positionV>
              <wp:extent cx="3282315" cy="374650"/>
              <wp:effectExtent l="0" t="0" r="1333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31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62A14" w14:textId="77777777" w:rsidR="00283FA8" w:rsidRDefault="00DF247F">
                          <w:pPr>
                            <w:spacing w:before="15"/>
                            <w:ind w:left="20" w:right="908"/>
                            <w:rPr>
                              <w:sz w:val="16"/>
                            </w:rPr>
                          </w:pPr>
                          <w:r>
                            <w:rPr>
                              <w:sz w:val="16"/>
                            </w:rPr>
                            <w:t xml:space="preserve">Schedule D - Supplementary Conditions </w:t>
                          </w:r>
                        </w:p>
                        <w:p w14:paraId="3831AECC" w14:textId="247CAD6E" w:rsidR="008144D0" w:rsidRDefault="00DF247F">
                          <w:pPr>
                            <w:spacing w:before="15"/>
                            <w:ind w:left="20" w:right="908"/>
                            <w:rPr>
                              <w:sz w:val="16"/>
                            </w:rPr>
                          </w:pPr>
                          <w:r>
                            <w:rPr>
                              <w:sz w:val="16"/>
                            </w:rPr>
                            <w:t>CCDC 31 - 2020</w:t>
                          </w:r>
                        </w:p>
                        <w:p w14:paraId="650B9E93" w14:textId="77777777" w:rsidR="008144D0" w:rsidRDefault="00DF247F">
                          <w:pPr>
                            <w:ind w:left="20"/>
                            <w:rPr>
                              <w:sz w:val="16"/>
                            </w:rPr>
                          </w:pPr>
                          <w:r>
                            <w:rPr>
                              <w:sz w:val="16"/>
                            </w:rPr>
                            <w:t>Service Contract Between Owner and Consultant</w:t>
                          </w:r>
                        </w:p>
                        <w:p w14:paraId="7D78ABE4" w14:textId="77777777" w:rsidR="00800B4A" w:rsidRDefault="00800B4A">
                          <w:pPr>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99514" id="_x0000_t202" coordsize="21600,21600" o:spt="202" path="m,l,21600r21600,l21600,xe">
              <v:stroke joinstyle="miter"/>
              <v:path gradientshapeok="t" o:connecttype="rect"/>
            </v:shapetype>
            <v:shape id="Text Box 4" o:spid="_x0000_s1026" type="#_x0000_t202" style="position:absolute;margin-left:69.75pt;margin-top:34.85pt;width:258.45pt;height:29.5pt;z-index:-8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" filled="f" stroked="f">
              <v:textbox inset="0,0,0,0">
                <w:txbxContent>
                  <w:p w14:paraId="5E162A14" w14:textId="77777777" w:rsidR="00283FA8" w:rsidRDefault="00DF247F">
                    <w:pPr>
                      <w:spacing w:before="15"/>
                      <w:ind w:left="20" w:right="908"/>
                      <w:rPr>
                        <w:sz w:val="16"/>
                      </w:rPr>
                    </w:pPr>
                    <w:r>
                      <w:rPr>
                        <w:sz w:val="16"/>
                      </w:rPr>
                      <w:t xml:space="preserve">Schedule D - Supplementary Conditions </w:t>
                    </w:r>
                  </w:p>
                  <w:p w14:paraId="3831AECC" w14:textId="247CAD6E" w:rsidR="008144D0" w:rsidRDefault="00DF247F">
                    <w:pPr>
                      <w:spacing w:before="15"/>
                      <w:ind w:left="20" w:right="908"/>
                      <w:rPr>
                        <w:sz w:val="16"/>
                      </w:rPr>
                    </w:pPr>
                    <w:r>
                      <w:rPr>
                        <w:sz w:val="16"/>
                      </w:rPr>
                      <w:t>CCDC 31 - 2020</w:t>
                    </w:r>
                  </w:p>
                  <w:p w14:paraId="650B9E93" w14:textId="77777777" w:rsidR="008144D0" w:rsidRDefault="00DF247F">
                    <w:pPr>
                      <w:ind w:left="20"/>
                      <w:rPr>
                        <w:sz w:val="16"/>
                      </w:rPr>
                    </w:pPr>
                    <w:r>
                      <w:rPr>
                        <w:sz w:val="16"/>
                      </w:rPr>
                      <w:t>Service Contract Between Owner and Consultant</w:t>
                    </w:r>
                  </w:p>
                  <w:p w14:paraId="7D78ABE4" w14:textId="77777777" w:rsidR="00800B4A" w:rsidRDefault="00800B4A">
                    <w:pPr>
                      <w:ind w:left="20"/>
                      <w:rPr>
                        <w:sz w:val="16"/>
                      </w:rPr>
                    </w:pPr>
                  </w:p>
                </w:txbxContent>
              </v:textbox>
              <w10:wrap anchorx="page" anchory="page"/>
            </v:shape>
          </w:pict>
        </mc:Fallback>
      </mc:AlternateContent>
    </w:r>
    <w:r w:rsidR="00DF247F">
      <w:rPr>
        <w:noProof/>
        <w:lang w:val="en-CA" w:eastAsia="en-CA"/>
      </w:rPr>
      <mc:AlternateContent>
        <mc:Choice Requires="wps">
          <w:drawing>
            <wp:anchor distT="0" distB="0" distL="114300" distR="114300" simplePos="0" relativeHeight="503307728" behindDoc="1" locked="0" layoutInCell="1" allowOverlap="1" wp14:anchorId="37711F73" wp14:editId="44A8069D">
              <wp:simplePos x="0" y="0"/>
              <wp:positionH relativeFrom="page">
                <wp:posOffset>882650</wp:posOffset>
              </wp:positionH>
              <wp:positionV relativeFrom="page">
                <wp:posOffset>804545</wp:posOffset>
              </wp:positionV>
              <wp:extent cx="6188710" cy="0"/>
              <wp:effectExtent l="6350" t="13970" r="5715"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26207" id="Line 5" o:spid="_x0000_s1026" style="position:absolute;z-index:-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63.35pt" to="556.8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" strokeweight=".16969mm">
              <w10:wrap anchorx="page" anchory="page"/>
            </v:line>
          </w:pict>
        </mc:Fallback>
      </mc:AlternateContent>
    </w:r>
    <w:r w:rsidR="00DF247F">
      <w:rPr>
        <w:noProof/>
        <w:lang w:val="en-CA" w:eastAsia="en-CA"/>
      </w:rPr>
      <mc:AlternateContent>
        <mc:Choice Requires="wps">
          <w:drawing>
            <wp:anchor distT="0" distB="0" distL="114300" distR="114300" simplePos="0" relativeHeight="503307776" behindDoc="1" locked="0" layoutInCell="1" allowOverlap="1" wp14:anchorId="418BB7A5" wp14:editId="28110C16">
              <wp:simplePos x="0" y="0"/>
              <wp:positionH relativeFrom="page">
                <wp:posOffset>6145530</wp:posOffset>
              </wp:positionH>
              <wp:positionV relativeFrom="page">
                <wp:posOffset>556260</wp:posOffset>
              </wp:positionV>
              <wp:extent cx="888365" cy="257175"/>
              <wp:effectExtent l="1905"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37E96" w14:textId="77777777" w:rsidR="008144D0" w:rsidRDefault="00DF247F">
                          <w:pPr>
                            <w:spacing w:before="15"/>
                            <w:ind w:left="20" w:right="-20" w:firstLine="381"/>
                            <w:rPr>
                              <w:sz w:val="16"/>
                            </w:rPr>
                          </w:pPr>
                          <w:r>
                            <w:rPr>
                              <w:sz w:val="16"/>
                            </w:rPr>
                            <w:t>Project Name Project #XXXXXXX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BB7A5" id="Text Box 3" o:spid="_x0000_s1027" type="#_x0000_t202" style="position:absolute;margin-left:483.9pt;margin-top:43.8pt;width:69.95pt;height:20.25pt;z-index:-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" filled="f" stroked="f">
              <v:textbox inset="0,0,0,0">
                <w:txbxContent>
                  <w:p w14:paraId="73737E96" w14:textId="77777777" w:rsidR="008144D0" w:rsidRDefault="00DF247F">
                    <w:pPr>
                      <w:spacing w:before="15"/>
                      <w:ind w:left="20" w:right="-20" w:firstLine="381"/>
                      <w:rPr>
                        <w:sz w:val="16"/>
                      </w:rPr>
                    </w:pPr>
                    <w:r>
                      <w:rPr>
                        <w:sz w:val="16"/>
                      </w:rPr>
                      <w:t>Project Name Project #XXXXXXX</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A5CA" w14:textId="50D7BC42" w:rsidR="008144D0" w:rsidRDefault="00DF247F">
    <w:pPr>
      <w:pStyle w:val="Header"/>
    </w:pPr>
    <w:r>
      <w:rPr>
        <w:noProof/>
        <w:lang w:val="en-CA" w:eastAsia="en-CA"/>
      </w:rPr>
      <mc:AlternateContent>
        <mc:Choice Requires="wps">
          <w:drawing>
            <wp:anchor distT="0" distB="0" distL="114300" distR="114300" simplePos="0" relativeHeight="503315982" behindDoc="1" locked="0" layoutInCell="1" allowOverlap="1" wp14:anchorId="21901B88" wp14:editId="307CF438">
              <wp:simplePos x="0" y="0"/>
              <wp:positionH relativeFrom="page">
                <wp:posOffset>5234940</wp:posOffset>
              </wp:positionH>
              <wp:positionV relativeFrom="page">
                <wp:posOffset>403860</wp:posOffset>
              </wp:positionV>
              <wp:extent cx="1766570" cy="320040"/>
              <wp:effectExtent l="0" t="0" r="508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AEBEB" w14:textId="77777777" w:rsidR="008144D0" w:rsidRDefault="00DF247F">
                          <w:pPr>
                            <w:spacing w:before="15"/>
                            <w:ind w:left="20" w:right="-20" w:firstLine="381"/>
                            <w:jc w:val="right"/>
                            <w:rPr>
                              <w:sz w:val="20"/>
                              <w:szCs w:val="28"/>
                            </w:rPr>
                          </w:pPr>
                          <w:r>
                            <w:rPr>
                              <w:sz w:val="20"/>
                              <w:szCs w:val="28"/>
                            </w:rPr>
                            <w:t xml:space="preserve">Project Name </w:t>
                          </w:r>
                          <w:r>
                            <w:rPr>
                              <w:sz w:val="20"/>
                              <w:szCs w:val="28"/>
                            </w:rPr>
                            <w:br/>
                            <w:t>Project #XXXXXXX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01B88" id="_x0000_t202" coordsize="21600,21600" o:spt="202" path="m,l,21600r21600,l21600,xe">
              <v:stroke joinstyle="miter"/>
              <v:path gradientshapeok="t" o:connecttype="rect"/>
            </v:shapetype>
            <v:shape id="Text Box 7" o:spid="_x0000_s1029" type="#_x0000_t202" style="position:absolute;margin-left:412.2pt;margin-top:31.8pt;width:139.1pt;height:25.2pt;z-index:-4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" filled="f" stroked="f">
              <v:textbox inset="0,0,0,0">
                <w:txbxContent>
                  <w:p w14:paraId="106AEBEB" w14:textId="77777777" w:rsidR="008144D0" w:rsidRDefault="00DF247F">
                    <w:pPr>
                      <w:spacing w:before="15"/>
                      <w:ind w:left="20" w:right="-20" w:firstLine="381"/>
                      <w:jc w:val="right"/>
                      <w:rPr>
                        <w:sz w:val="20"/>
                        <w:szCs w:val="28"/>
                      </w:rPr>
                    </w:pPr>
                    <w:r>
                      <w:rPr>
                        <w:sz w:val="20"/>
                        <w:szCs w:val="28"/>
                      </w:rPr>
                      <w:t xml:space="preserve">Project Name </w:t>
                    </w:r>
                    <w:r>
                      <w:rPr>
                        <w:sz w:val="20"/>
                        <w:szCs w:val="28"/>
                      </w:rPr>
                      <w:br/>
                      <w:t>Project #XXXXXXX</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5487" behindDoc="1" locked="0" layoutInCell="1" allowOverlap="1" wp14:anchorId="44B1CA95" wp14:editId="73B57F7B">
              <wp:simplePos x="0" y="0"/>
              <wp:positionH relativeFrom="margin">
                <wp:align>right</wp:align>
              </wp:positionH>
              <wp:positionV relativeFrom="page">
                <wp:posOffset>450908</wp:posOffset>
              </wp:positionV>
              <wp:extent cx="6329622" cy="374650"/>
              <wp:effectExtent l="0" t="0" r="14605"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622"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82715" w14:textId="77777777" w:rsidR="008144D0" w:rsidRDefault="00DF247F">
                          <w:pPr>
                            <w:spacing w:before="15"/>
                            <w:ind w:left="20" w:right="1525"/>
                            <w:rPr>
                              <w:sz w:val="20"/>
                              <w:szCs w:val="28"/>
                            </w:rPr>
                          </w:pPr>
                          <w:r>
                            <w:rPr>
                              <w:sz w:val="20"/>
                              <w:szCs w:val="28"/>
                            </w:rPr>
                            <w:t xml:space="preserve">Schedule ‘D’ – Supplementary Conditions </w:t>
                          </w:r>
                          <w:r>
                            <w:rPr>
                              <w:sz w:val="20"/>
                              <w:szCs w:val="28"/>
                            </w:rPr>
                            <w:br/>
                            <w:t>CCDC31 – 2020 Edition</w:t>
                          </w:r>
                        </w:p>
                        <w:p w14:paraId="7090310F" w14:textId="77777777" w:rsidR="008144D0" w:rsidRDefault="008144D0">
                          <w:pPr>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1CA95" id="Text Box 6" o:spid="_x0000_s1030" type="#_x0000_t202" style="position:absolute;margin-left:447.2pt;margin-top:35.5pt;width:498.4pt;height:29.5pt;z-index:-993;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" filled="f" stroked="f">
              <v:textbox inset="0,0,0,0">
                <w:txbxContent>
                  <w:p w14:paraId="43C82715" w14:textId="77777777" w:rsidR="008144D0" w:rsidRDefault="00DF247F">
                    <w:pPr>
                      <w:spacing w:before="15"/>
                      <w:ind w:left="20" w:right="1525"/>
                      <w:rPr>
                        <w:sz w:val="20"/>
                        <w:szCs w:val="28"/>
                      </w:rPr>
                    </w:pPr>
                    <w:r>
                      <w:rPr>
                        <w:sz w:val="20"/>
                        <w:szCs w:val="28"/>
                      </w:rPr>
                      <w:t xml:space="preserve">Schedule ‘D’ – Supplementary Conditions </w:t>
                    </w:r>
                    <w:r>
                      <w:rPr>
                        <w:sz w:val="20"/>
                        <w:szCs w:val="28"/>
                      </w:rPr>
                      <w:br/>
                      <w:t>CCDC31 – 2020 Edition</w:t>
                    </w:r>
                  </w:p>
                  <w:p w14:paraId="7090310F" w14:textId="77777777" w:rsidR="008144D0" w:rsidRDefault="008144D0">
                    <w:pPr>
                      <w:ind w:left="20"/>
                      <w:rPr>
                        <w:sz w:val="16"/>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317E"/>
    <w:multiLevelType w:val="multilevel"/>
    <w:tmpl w:val="557612E6"/>
    <w:styleLink w:val="z-listNumB"/>
    <w:lvl w:ilvl="0">
      <w:start w:val="1"/>
      <w:numFmt w:val="decimal"/>
      <w:pStyle w:val="NumB1"/>
      <w:lvlText w:val="%1."/>
      <w:lvlJc w:val="left"/>
      <w:pPr>
        <w:tabs>
          <w:tab w:val="num" w:pos="720"/>
        </w:tabs>
        <w:ind w:left="720" w:hanging="720"/>
      </w:pPr>
      <w:rPr>
        <w:b/>
        <w:i w:val="0"/>
        <w:strike w:val="0"/>
        <w:dstrike w:val="0"/>
        <w:u w:val="none"/>
        <w:effect w:val="none"/>
      </w:rPr>
    </w:lvl>
    <w:lvl w:ilvl="1">
      <w:start w:val="1"/>
      <w:numFmt w:val="decimal"/>
      <w:pStyle w:val="NumB2"/>
      <w:lvlText w:val="%1.%2"/>
      <w:lvlJc w:val="left"/>
      <w:pPr>
        <w:tabs>
          <w:tab w:val="num" w:pos="720"/>
        </w:tabs>
        <w:ind w:left="720" w:hanging="720"/>
      </w:pPr>
      <w:rPr>
        <w:b w:val="0"/>
        <w:i w:val="0"/>
        <w:strike w:val="0"/>
        <w:dstrike w:val="0"/>
        <w:u w:val="none"/>
        <w:effect w:val="none"/>
      </w:rPr>
    </w:lvl>
    <w:lvl w:ilvl="2">
      <w:start w:val="1"/>
      <w:numFmt w:val="lowerLetter"/>
      <w:pStyle w:val="NumB3"/>
      <w:lvlText w:val="(%3)"/>
      <w:lvlJc w:val="left"/>
      <w:pPr>
        <w:tabs>
          <w:tab w:val="num" w:pos="1440"/>
        </w:tabs>
        <w:ind w:left="1440" w:hanging="720"/>
      </w:pPr>
      <w:rPr>
        <w:b w:val="0"/>
        <w:i w:val="0"/>
        <w:strike w:val="0"/>
        <w:dstrike w:val="0"/>
        <w:u w:val="none"/>
        <w:effect w:val="none"/>
      </w:rPr>
    </w:lvl>
    <w:lvl w:ilvl="3">
      <w:start w:val="1"/>
      <w:numFmt w:val="lowerRoman"/>
      <w:pStyle w:val="NumB4"/>
      <w:lvlText w:val="(%4)"/>
      <w:lvlJc w:val="left"/>
      <w:pPr>
        <w:tabs>
          <w:tab w:val="num" w:pos="2160"/>
        </w:tabs>
        <w:ind w:left="2160" w:hanging="720"/>
      </w:pPr>
      <w:rPr>
        <w:b w:val="0"/>
        <w:i w:val="0"/>
        <w:strike w:val="0"/>
        <w:dstrike w:val="0"/>
        <w:u w:val="none"/>
        <w:effect w:val="none"/>
      </w:rPr>
    </w:lvl>
    <w:lvl w:ilvl="4">
      <w:start w:val="1"/>
      <w:numFmt w:val="upperLetter"/>
      <w:pStyle w:val="NumB5"/>
      <w:lvlText w:val="(%5)"/>
      <w:lvlJc w:val="left"/>
      <w:pPr>
        <w:tabs>
          <w:tab w:val="num" w:pos="2880"/>
        </w:tabs>
        <w:ind w:left="2880" w:hanging="720"/>
      </w:pPr>
      <w:rPr>
        <w:b w:val="0"/>
        <w:i w:val="0"/>
        <w:strike w:val="0"/>
        <w:dstrike w:val="0"/>
        <w:u w:val="none"/>
        <w:effect w:val="none"/>
      </w:rPr>
    </w:lvl>
    <w:lvl w:ilvl="5">
      <w:start w:val="1"/>
      <w:numFmt w:val="decimal"/>
      <w:pStyle w:val="NumB6"/>
      <w:lvlText w:val="(%6)"/>
      <w:lvlJc w:val="left"/>
      <w:pPr>
        <w:tabs>
          <w:tab w:val="num" w:pos="4320"/>
        </w:tabs>
        <w:ind w:left="4320" w:hanging="720"/>
      </w:pPr>
      <w:rPr>
        <w:b w:val="0"/>
        <w:i w:val="0"/>
        <w:strike w:val="0"/>
        <w:dstrike w:val="0"/>
        <w:u w:val="none"/>
        <w:effect w:val="none"/>
      </w:rPr>
    </w:lvl>
    <w:lvl w:ilvl="6">
      <w:start w:val="1"/>
      <w:numFmt w:val="lowerLetter"/>
      <w:pStyle w:val="NumB7"/>
      <w:lvlText w:val="%7."/>
      <w:lvlJc w:val="left"/>
      <w:pPr>
        <w:tabs>
          <w:tab w:val="num" w:pos="5040"/>
        </w:tabs>
        <w:ind w:left="5040" w:hanging="720"/>
      </w:pPr>
      <w:rPr>
        <w:b w:val="0"/>
        <w:i w:val="0"/>
        <w:strike w:val="0"/>
        <w:dstrike w:val="0"/>
        <w:u w:val="none"/>
        <w:effect w:val="none"/>
      </w:rPr>
    </w:lvl>
    <w:lvl w:ilvl="7">
      <w:start w:val="1"/>
      <w:numFmt w:val="lowerRoman"/>
      <w:pStyle w:val="NumB8"/>
      <w:lvlText w:val="%8."/>
      <w:lvlJc w:val="left"/>
      <w:pPr>
        <w:tabs>
          <w:tab w:val="num" w:pos="5760"/>
        </w:tabs>
        <w:ind w:left="5760" w:hanging="720"/>
      </w:pPr>
      <w:rPr>
        <w:b w:val="0"/>
        <w:i w:val="0"/>
        <w:strike w:val="0"/>
        <w:dstrike w:val="0"/>
        <w:u w:val="none"/>
        <w:effect w:val="none"/>
      </w:rPr>
    </w:lvl>
    <w:lvl w:ilvl="8">
      <w:start w:val="1"/>
      <w:numFmt w:val="upperLetter"/>
      <w:pStyle w:val="NumB9"/>
      <w:lvlText w:val="%9."/>
      <w:lvlJc w:val="left"/>
      <w:pPr>
        <w:tabs>
          <w:tab w:val="num" w:pos="6480"/>
        </w:tabs>
        <w:ind w:left="6480" w:hanging="720"/>
      </w:pPr>
      <w:rPr>
        <w:b w:val="0"/>
        <w:i w:val="0"/>
        <w:strike w:val="0"/>
        <w:dstrike w:val="0"/>
        <w:u w:val="none"/>
        <w:effect w:val="none"/>
      </w:rPr>
    </w:lvl>
  </w:abstractNum>
  <w:abstractNum w:abstractNumId="1" w15:restartNumberingAfterBreak="0">
    <w:nsid w:val="196C068D"/>
    <w:multiLevelType w:val="multilevel"/>
    <w:tmpl w:val="5FDCE738"/>
    <w:lvl w:ilvl="0">
      <w:start w:val="10"/>
      <w:numFmt w:val="decimal"/>
      <w:lvlText w:val="%1."/>
      <w:lvlJc w:val="left"/>
      <w:pPr>
        <w:ind w:left="704" w:hanging="567"/>
      </w:pPr>
      <w:rPr>
        <w:rFonts w:ascii="Arial" w:eastAsia="Arial" w:hAnsi="Arial" w:cs="Arial" w:hint="default"/>
        <w:b/>
        <w:bCs/>
        <w:i w:val="0"/>
        <w:spacing w:val="-3"/>
        <w:w w:val="99"/>
        <w:sz w:val="20"/>
        <w:szCs w:val="20"/>
      </w:rPr>
    </w:lvl>
    <w:lvl w:ilvl="1">
      <w:start w:val="7"/>
      <w:numFmt w:val="decimal"/>
      <w:isLgl/>
      <w:lvlText w:val="%1.%2"/>
      <w:lvlJc w:val="left"/>
      <w:pPr>
        <w:ind w:left="857" w:hanging="720"/>
      </w:pPr>
      <w:rPr>
        <w:rFonts w:hint="default"/>
      </w:rPr>
    </w:lvl>
    <w:lvl w:ilvl="2">
      <w:start w:val="1"/>
      <w:numFmt w:val="decimal"/>
      <w:isLgl/>
      <w:lvlText w:val="%1.%2.%3"/>
      <w:lvlJc w:val="left"/>
      <w:pPr>
        <w:ind w:left="857" w:hanging="720"/>
      </w:pPr>
      <w:rPr>
        <w:rFonts w:hint="default"/>
      </w:rPr>
    </w:lvl>
    <w:lvl w:ilvl="3">
      <w:start w:val="1"/>
      <w:numFmt w:val="decimal"/>
      <w:isLgl/>
      <w:lvlText w:val="%1.%2.%3.%4"/>
      <w:lvlJc w:val="left"/>
      <w:pPr>
        <w:ind w:left="857" w:hanging="720"/>
      </w:pPr>
      <w:rPr>
        <w:rFonts w:hint="default"/>
      </w:rPr>
    </w:lvl>
    <w:lvl w:ilvl="4">
      <w:start w:val="1"/>
      <w:numFmt w:val="decimal"/>
      <w:isLgl/>
      <w:lvlText w:val="%1.%2.%3.%4.%5"/>
      <w:lvlJc w:val="left"/>
      <w:pPr>
        <w:ind w:left="857" w:hanging="720"/>
      </w:pPr>
      <w:rPr>
        <w:rFonts w:hint="default"/>
      </w:rPr>
    </w:lvl>
    <w:lvl w:ilvl="5">
      <w:start w:val="1"/>
      <w:numFmt w:val="decimal"/>
      <w:isLgl/>
      <w:lvlText w:val="%1.%2.%3.%4.%5.%6"/>
      <w:lvlJc w:val="left"/>
      <w:pPr>
        <w:ind w:left="1217" w:hanging="1080"/>
      </w:pPr>
      <w:rPr>
        <w:rFonts w:hint="default"/>
      </w:rPr>
    </w:lvl>
    <w:lvl w:ilvl="6">
      <w:start w:val="1"/>
      <w:numFmt w:val="decimal"/>
      <w:isLgl/>
      <w:lvlText w:val="%1.%2.%3.%4.%5.%6.%7"/>
      <w:lvlJc w:val="left"/>
      <w:pPr>
        <w:ind w:left="1217" w:hanging="1080"/>
      </w:pPr>
      <w:rPr>
        <w:rFonts w:hint="default"/>
      </w:rPr>
    </w:lvl>
    <w:lvl w:ilvl="7">
      <w:start w:val="1"/>
      <w:numFmt w:val="decimal"/>
      <w:isLgl/>
      <w:lvlText w:val="%1.%2.%3.%4.%5.%6.%7.%8"/>
      <w:lvlJc w:val="left"/>
      <w:pPr>
        <w:ind w:left="1577" w:hanging="1440"/>
      </w:pPr>
      <w:rPr>
        <w:rFonts w:hint="default"/>
      </w:rPr>
    </w:lvl>
    <w:lvl w:ilvl="8">
      <w:start w:val="1"/>
      <w:numFmt w:val="decimal"/>
      <w:isLgl/>
      <w:lvlText w:val="%1.%2.%3.%4.%5.%6.%7.%8.%9"/>
      <w:lvlJc w:val="left"/>
      <w:pPr>
        <w:ind w:left="1577" w:hanging="1440"/>
      </w:pPr>
      <w:rPr>
        <w:rFonts w:hint="default"/>
      </w:rPr>
    </w:lvl>
  </w:abstractNum>
  <w:abstractNum w:abstractNumId="2" w15:restartNumberingAfterBreak="0">
    <w:nsid w:val="20EF3338"/>
    <w:multiLevelType w:val="multilevel"/>
    <w:tmpl w:val="48AC7E06"/>
    <w:lvl w:ilvl="0">
      <w:start w:val="6"/>
      <w:numFmt w:val="decimal"/>
      <w:lvlText w:val="%1"/>
      <w:lvlJc w:val="left"/>
      <w:pPr>
        <w:ind w:left="660" w:hanging="540"/>
      </w:pPr>
      <w:rPr>
        <w:rFonts w:hint="default"/>
      </w:rPr>
    </w:lvl>
    <w:lvl w:ilvl="1">
      <w:start w:val="2"/>
      <w:numFmt w:val="decimal"/>
      <w:lvlText w:val="%1.%2"/>
      <w:lvlJc w:val="left"/>
      <w:pPr>
        <w:ind w:left="660" w:hanging="540"/>
      </w:pPr>
      <w:rPr>
        <w:rFonts w:hint="default"/>
      </w:rPr>
    </w:lvl>
    <w:lvl w:ilvl="2">
      <w:start w:val="1"/>
      <w:numFmt w:val="decimal"/>
      <w:lvlText w:val="%1.%2.%3"/>
      <w:lvlJc w:val="left"/>
      <w:pPr>
        <w:ind w:left="660" w:hanging="540"/>
      </w:pPr>
      <w:rPr>
        <w:rFonts w:ascii="Times New Roman" w:eastAsia="Times New Roman" w:hAnsi="Times New Roman" w:cs="Times New Roman" w:hint="default"/>
        <w:b w:val="0"/>
        <w:bCs w:val="0"/>
        <w:i w:val="0"/>
        <w:iCs w:val="0"/>
        <w:spacing w:val="0"/>
        <w:w w:val="99"/>
        <w:sz w:val="20"/>
        <w:szCs w:val="20"/>
      </w:rPr>
    </w:lvl>
    <w:lvl w:ilvl="3">
      <w:start w:val="1"/>
      <w:numFmt w:val="decimal"/>
      <w:lvlText w:val=".%4"/>
      <w:lvlJc w:val="left"/>
      <w:pPr>
        <w:ind w:left="1020" w:hanging="361"/>
      </w:pPr>
      <w:rPr>
        <w:rFonts w:ascii="Times New Roman" w:eastAsia="Times New Roman" w:hAnsi="Times New Roman" w:cs="Times New Roman" w:hint="default"/>
        <w:b w:val="0"/>
        <w:bCs w:val="0"/>
        <w:i w:val="0"/>
        <w:iCs w:val="0"/>
        <w:w w:val="99"/>
        <w:sz w:val="20"/>
        <w:szCs w:val="20"/>
      </w:rPr>
    </w:lvl>
    <w:lvl w:ilvl="4">
      <w:numFmt w:val="bullet"/>
      <w:lvlText w:val="•"/>
      <w:lvlJc w:val="left"/>
      <w:pPr>
        <w:ind w:left="4360" w:hanging="361"/>
      </w:pPr>
      <w:rPr>
        <w:rFonts w:hint="default"/>
      </w:rPr>
    </w:lvl>
    <w:lvl w:ilvl="5">
      <w:numFmt w:val="bullet"/>
      <w:lvlText w:val="•"/>
      <w:lvlJc w:val="left"/>
      <w:pPr>
        <w:ind w:left="5473" w:hanging="361"/>
      </w:pPr>
      <w:rPr>
        <w:rFonts w:hint="default"/>
      </w:rPr>
    </w:lvl>
    <w:lvl w:ilvl="6">
      <w:numFmt w:val="bullet"/>
      <w:lvlText w:val="•"/>
      <w:lvlJc w:val="left"/>
      <w:pPr>
        <w:ind w:left="6586" w:hanging="361"/>
      </w:pPr>
      <w:rPr>
        <w:rFonts w:hint="default"/>
      </w:rPr>
    </w:lvl>
    <w:lvl w:ilvl="7">
      <w:numFmt w:val="bullet"/>
      <w:lvlText w:val="•"/>
      <w:lvlJc w:val="left"/>
      <w:pPr>
        <w:ind w:left="7700" w:hanging="361"/>
      </w:pPr>
      <w:rPr>
        <w:rFonts w:hint="default"/>
      </w:rPr>
    </w:lvl>
    <w:lvl w:ilvl="8">
      <w:numFmt w:val="bullet"/>
      <w:lvlText w:val="•"/>
      <w:lvlJc w:val="left"/>
      <w:pPr>
        <w:ind w:left="8813" w:hanging="361"/>
      </w:pPr>
      <w:rPr>
        <w:rFonts w:hint="default"/>
      </w:rPr>
    </w:lvl>
  </w:abstractNum>
  <w:abstractNum w:abstractNumId="3" w15:restartNumberingAfterBreak="0">
    <w:nsid w:val="2C8A6D48"/>
    <w:multiLevelType w:val="multilevel"/>
    <w:tmpl w:val="5746731E"/>
    <w:lvl w:ilvl="0">
      <w:start w:val="5"/>
      <w:numFmt w:val="decimal"/>
      <w:lvlText w:val="%1"/>
      <w:lvlJc w:val="left"/>
      <w:pPr>
        <w:ind w:left="444" w:hanging="444"/>
      </w:pPr>
      <w:rPr>
        <w:rFonts w:hint="default"/>
      </w:rPr>
    </w:lvl>
    <w:lvl w:ilvl="1">
      <w:start w:val="4"/>
      <w:numFmt w:val="decimal"/>
      <w:lvlText w:val="%1.%2"/>
      <w:lvlJc w:val="left"/>
      <w:pPr>
        <w:ind w:left="504" w:hanging="444"/>
      </w:pPr>
      <w:rPr>
        <w:rFonts w:hint="default"/>
      </w:rPr>
    </w:lvl>
    <w:lvl w:ilvl="2">
      <w:start w:val="3"/>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 w15:restartNumberingAfterBreak="0">
    <w:nsid w:val="30F901F0"/>
    <w:multiLevelType w:val="hybridMultilevel"/>
    <w:tmpl w:val="1650457C"/>
    <w:lvl w:ilvl="0" w:tplc="F6641A66">
      <w:start w:val="1"/>
      <w:numFmt w:val="decimal"/>
      <w:lvlText w:val=".%1"/>
      <w:lvlJc w:val="left"/>
      <w:pPr>
        <w:ind w:left="1683" w:hanging="361"/>
      </w:pPr>
      <w:rPr>
        <w:rFonts w:ascii="Times New Roman" w:eastAsia="Times New Roman" w:hAnsi="Times New Roman" w:cs="Times New Roman" w:hint="default"/>
        <w:b w:val="0"/>
        <w:bCs w:val="0"/>
        <w:i w:val="0"/>
        <w:iCs w:val="0"/>
        <w:w w:val="99"/>
        <w:sz w:val="20"/>
        <w:szCs w:val="20"/>
      </w:rPr>
    </w:lvl>
    <w:lvl w:ilvl="1" w:tplc="2D1C0DFA">
      <w:numFmt w:val="bullet"/>
      <w:lvlText w:val="•"/>
      <w:lvlJc w:val="left"/>
      <w:pPr>
        <w:ind w:left="2685" w:hanging="361"/>
      </w:pPr>
      <w:rPr>
        <w:rFonts w:hint="default"/>
      </w:rPr>
    </w:lvl>
    <w:lvl w:ilvl="2" w:tplc="6D8AB658">
      <w:numFmt w:val="bullet"/>
      <w:lvlText w:val="•"/>
      <w:lvlJc w:val="left"/>
      <w:pPr>
        <w:ind w:left="3687" w:hanging="361"/>
      </w:pPr>
      <w:rPr>
        <w:rFonts w:hint="default"/>
      </w:rPr>
    </w:lvl>
    <w:lvl w:ilvl="3" w:tplc="BC465B6A">
      <w:numFmt w:val="bullet"/>
      <w:lvlText w:val="•"/>
      <w:lvlJc w:val="left"/>
      <w:pPr>
        <w:ind w:left="4689" w:hanging="361"/>
      </w:pPr>
      <w:rPr>
        <w:rFonts w:hint="default"/>
      </w:rPr>
    </w:lvl>
    <w:lvl w:ilvl="4" w:tplc="600ABEF6">
      <w:numFmt w:val="bullet"/>
      <w:lvlText w:val="•"/>
      <w:lvlJc w:val="left"/>
      <w:pPr>
        <w:ind w:left="5691" w:hanging="361"/>
      </w:pPr>
      <w:rPr>
        <w:rFonts w:hint="default"/>
      </w:rPr>
    </w:lvl>
    <w:lvl w:ilvl="5" w:tplc="92009C16">
      <w:numFmt w:val="bullet"/>
      <w:lvlText w:val="•"/>
      <w:lvlJc w:val="left"/>
      <w:pPr>
        <w:ind w:left="6693" w:hanging="361"/>
      </w:pPr>
      <w:rPr>
        <w:rFonts w:hint="default"/>
      </w:rPr>
    </w:lvl>
    <w:lvl w:ilvl="6" w:tplc="988E26C6">
      <w:numFmt w:val="bullet"/>
      <w:lvlText w:val="•"/>
      <w:lvlJc w:val="left"/>
      <w:pPr>
        <w:ind w:left="7695" w:hanging="361"/>
      </w:pPr>
      <w:rPr>
        <w:rFonts w:hint="default"/>
      </w:rPr>
    </w:lvl>
    <w:lvl w:ilvl="7" w:tplc="BDE474DA">
      <w:numFmt w:val="bullet"/>
      <w:lvlText w:val="•"/>
      <w:lvlJc w:val="left"/>
      <w:pPr>
        <w:ind w:left="8697" w:hanging="361"/>
      </w:pPr>
      <w:rPr>
        <w:rFonts w:hint="default"/>
      </w:rPr>
    </w:lvl>
    <w:lvl w:ilvl="8" w:tplc="686696AC">
      <w:numFmt w:val="bullet"/>
      <w:lvlText w:val="•"/>
      <w:lvlJc w:val="left"/>
      <w:pPr>
        <w:ind w:left="9699" w:hanging="361"/>
      </w:pPr>
      <w:rPr>
        <w:rFonts w:hint="default"/>
      </w:rPr>
    </w:lvl>
  </w:abstractNum>
  <w:abstractNum w:abstractNumId="5" w15:restartNumberingAfterBreak="0">
    <w:nsid w:val="34990AC1"/>
    <w:multiLevelType w:val="hybridMultilevel"/>
    <w:tmpl w:val="5F140F1C"/>
    <w:lvl w:ilvl="0" w:tplc="E4CE693C">
      <w:start w:val="1"/>
      <w:numFmt w:val="decimal"/>
      <w:lvlText w:val="%1."/>
      <w:lvlJc w:val="left"/>
      <w:pPr>
        <w:ind w:left="704" w:hanging="567"/>
      </w:pPr>
      <w:rPr>
        <w:rFonts w:ascii="Arial" w:eastAsia="Arial" w:hAnsi="Arial" w:cs="Arial" w:hint="default"/>
        <w:b/>
        <w:bCs/>
        <w:i w:val="0"/>
        <w:spacing w:val="-3"/>
        <w:w w:val="99"/>
        <w:sz w:val="22"/>
        <w:szCs w:val="22"/>
      </w:rPr>
    </w:lvl>
    <w:lvl w:ilvl="1" w:tplc="67D6DE3C">
      <w:start w:val="1"/>
      <w:numFmt w:val="decimal"/>
      <w:lvlText w:val=".%2"/>
      <w:lvlJc w:val="left"/>
      <w:pPr>
        <w:ind w:left="1273" w:hanging="569"/>
      </w:pPr>
      <w:rPr>
        <w:rFonts w:ascii="Arial" w:eastAsia="Arial" w:hAnsi="Arial" w:cs="Arial" w:hint="default"/>
        <w:spacing w:val="-24"/>
        <w:w w:val="99"/>
        <w:sz w:val="18"/>
        <w:szCs w:val="18"/>
      </w:rPr>
    </w:lvl>
    <w:lvl w:ilvl="2" w:tplc="515A3C64">
      <w:numFmt w:val="bullet"/>
      <w:lvlText w:val="•"/>
      <w:lvlJc w:val="left"/>
      <w:pPr>
        <w:ind w:left="2246" w:hanging="569"/>
      </w:pPr>
      <w:rPr>
        <w:rFonts w:hint="default"/>
      </w:rPr>
    </w:lvl>
    <w:lvl w:ilvl="3" w:tplc="11BA589A">
      <w:numFmt w:val="bullet"/>
      <w:lvlText w:val="•"/>
      <w:lvlJc w:val="left"/>
      <w:pPr>
        <w:ind w:left="3213" w:hanging="569"/>
      </w:pPr>
      <w:rPr>
        <w:rFonts w:hint="default"/>
      </w:rPr>
    </w:lvl>
    <w:lvl w:ilvl="4" w:tplc="7E589684">
      <w:numFmt w:val="bullet"/>
      <w:lvlText w:val="•"/>
      <w:lvlJc w:val="left"/>
      <w:pPr>
        <w:ind w:left="4180" w:hanging="569"/>
      </w:pPr>
      <w:rPr>
        <w:rFonts w:hint="default"/>
      </w:rPr>
    </w:lvl>
    <w:lvl w:ilvl="5" w:tplc="AAF40526">
      <w:numFmt w:val="bullet"/>
      <w:lvlText w:val="•"/>
      <w:lvlJc w:val="left"/>
      <w:pPr>
        <w:ind w:left="5146" w:hanging="569"/>
      </w:pPr>
      <w:rPr>
        <w:rFonts w:hint="default"/>
      </w:rPr>
    </w:lvl>
    <w:lvl w:ilvl="6" w:tplc="BBECE638">
      <w:numFmt w:val="bullet"/>
      <w:lvlText w:val="•"/>
      <w:lvlJc w:val="left"/>
      <w:pPr>
        <w:ind w:left="6113" w:hanging="569"/>
      </w:pPr>
      <w:rPr>
        <w:rFonts w:hint="default"/>
      </w:rPr>
    </w:lvl>
    <w:lvl w:ilvl="7" w:tplc="89B6AAF2">
      <w:numFmt w:val="bullet"/>
      <w:lvlText w:val="•"/>
      <w:lvlJc w:val="left"/>
      <w:pPr>
        <w:ind w:left="7080" w:hanging="569"/>
      </w:pPr>
      <w:rPr>
        <w:rFonts w:hint="default"/>
      </w:rPr>
    </w:lvl>
    <w:lvl w:ilvl="8" w:tplc="8FDEAD92">
      <w:numFmt w:val="bullet"/>
      <w:lvlText w:val="•"/>
      <w:lvlJc w:val="left"/>
      <w:pPr>
        <w:ind w:left="8046" w:hanging="569"/>
      </w:pPr>
      <w:rPr>
        <w:rFonts w:hint="default"/>
      </w:rPr>
    </w:lvl>
  </w:abstractNum>
  <w:abstractNum w:abstractNumId="6" w15:restartNumberingAfterBreak="0">
    <w:nsid w:val="37114786"/>
    <w:multiLevelType w:val="multilevel"/>
    <w:tmpl w:val="68169558"/>
    <w:lvl w:ilvl="0">
      <w:start w:val="5"/>
      <w:numFmt w:val="decimal"/>
      <w:lvlText w:val="%1"/>
      <w:lvlJc w:val="left"/>
      <w:pPr>
        <w:ind w:left="660" w:hanging="540"/>
      </w:pPr>
      <w:rPr>
        <w:rFonts w:hint="default"/>
      </w:rPr>
    </w:lvl>
    <w:lvl w:ilvl="1">
      <w:start w:val="4"/>
      <w:numFmt w:val="decimal"/>
      <w:lvlText w:val="%1.%2"/>
      <w:lvlJc w:val="left"/>
      <w:pPr>
        <w:ind w:left="660" w:hanging="540"/>
      </w:pPr>
      <w:rPr>
        <w:rFonts w:hint="default"/>
      </w:rPr>
    </w:lvl>
    <w:lvl w:ilvl="2">
      <w:start w:val="1"/>
      <w:numFmt w:val="decimal"/>
      <w:lvlText w:val="%1.%2.%3"/>
      <w:lvlJc w:val="left"/>
      <w:pPr>
        <w:ind w:left="660" w:hanging="540"/>
      </w:pPr>
      <w:rPr>
        <w:rFonts w:ascii="Times New Roman" w:eastAsia="Times New Roman" w:hAnsi="Times New Roman" w:cs="Times New Roman" w:hint="default"/>
        <w:b w:val="0"/>
        <w:bCs w:val="0"/>
        <w:i w:val="0"/>
        <w:iCs w:val="0"/>
        <w:spacing w:val="0"/>
        <w:w w:val="99"/>
        <w:sz w:val="20"/>
        <w:szCs w:val="20"/>
      </w:rPr>
    </w:lvl>
    <w:lvl w:ilvl="3">
      <w:numFmt w:val="bullet"/>
      <w:lvlText w:val="•"/>
      <w:lvlJc w:val="left"/>
      <w:pPr>
        <w:ind w:left="3774" w:hanging="540"/>
      </w:pPr>
      <w:rPr>
        <w:rFonts w:hint="default"/>
      </w:rPr>
    </w:lvl>
    <w:lvl w:ilvl="4">
      <w:numFmt w:val="bullet"/>
      <w:lvlText w:val="•"/>
      <w:lvlJc w:val="left"/>
      <w:pPr>
        <w:ind w:left="4812" w:hanging="540"/>
      </w:pPr>
      <w:rPr>
        <w:rFonts w:hint="default"/>
      </w:rPr>
    </w:lvl>
    <w:lvl w:ilvl="5">
      <w:numFmt w:val="bullet"/>
      <w:lvlText w:val="•"/>
      <w:lvlJc w:val="left"/>
      <w:pPr>
        <w:ind w:left="5850" w:hanging="540"/>
      </w:pPr>
      <w:rPr>
        <w:rFonts w:hint="default"/>
      </w:rPr>
    </w:lvl>
    <w:lvl w:ilvl="6">
      <w:numFmt w:val="bullet"/>
      <w:lvlText w:val="•"/>
      <w:lvlJc w:val="left"/>
      <w:pPr>
        <w:ind w:left="6888" w:hanging="540"/>
      </w:pPr>
      <w:rPr>
        <w:rFonts w:hint="default"/>
      </w:rPr>
    </w:lvl>
    <w:lvl w:ilvl="7">
      <w:numFmt w:val="bullet"/>
      <w:lvlText w:val="•"/>
      <w:lvlJc w:val="left"/>
      <w:pPr>
        <w:ind w:left="7926" w:hanging="540"/>
      </w:pPr>
      <w:rPr>
        <w:rFonts w:hint="default"/>
      </w:rPr>
    </w:lvl>
    <w:lvl w:ilvl="8">
      <w:numFmt w:val="bullet"/>
      <w:lvlText w:val="•"/>
      <w:lvlJc w:val="left"/>
      <w:pPr>
        <w:ind w:left="8964" w:hanging="540"/>
      </w:pPr>
      <w:rPr>
        <w:rFonts w:hint="default"/>
      </w:rPr>
    </w:lvl>
  </w:abstractNum>
  <w:abstractNum w:abstractNumId="7" w15:restartNumberingAfterBreak="0">
    <w:nsid w:val="383A3C07"/>
    <w:multiLevelType w:val="multilevel"/>
    <w:tmpl w:val="5330D8B6"/>
    <w:lvl w:ilvl="0">
      <w:start w:val="4"/>
      <w:numFmt w:val="decimal"/>
      <w:lvlText w:val="%1"/>
      <w:lvlJc w:val="left"/>
      <w:pPr>
        <w:ind w:left="660" w:hanging="540"/>
      </w:pPr>
      <w:rPr>
        <w:rFonts w:hint="default"/>
      </w:rPr>
    </w:lvl>
    <w:lvl w:ilvl="1">
      <w:start w:val="2"/>
      <w:numFmt w:val="decimal"/>
      <w:lvlText w:val="%1.%2"/>
      <w:lvlJc w:val="left"/>
      <w:pPr>
        <w:ind w:left="660" w:hanging="540"/>
      </w:pPr>
      <w:rPr>
        <w:rFonts w:hint="default"/>
      </w:rPr>
    </w:lvl>
    <w:lvl w:ilvl="2">
      <w:start w:val="1"/>
      <w:numFmt w:val="decimal"/>
      <w:lvlText w:val="%1.%2.%3"/>
      <w:lvlJc w:val="left"/>
      <w:pPr>
        <w:ind w:left="660" w:hanging="540"/>
      </w:pPr>
      <w:rPr>
        <w:rFonts w:ascii="Times New Roman" w:eastAsia="Times New Roman" w:hAnsi="Times New Roman" w:cs="Times New Roman" w:hint="default"/>
        <w:b w:val="0"/>
        <w:bCs w:val="0"/>
        <w:i w:val="0"/>
        <w:iCs w:val="0"/>
        <w:spacing w:val="0"/>
        <w:w w:val="99"/>
        <w:sz w:val="20"/>
        <w:szCs w:val="20"/>
      </w:rPr>
    </w:lvl>
    <w:lvl w:ilvl="3">
      <w:start w:val="1"/>
      <w:numFmt w:val="decimal"/>
      <w:lvlText w:val=".%4"/>
      <w:lvlJc w:val="left"/>
      <w:pPr>
        <w:ind w:left="1020" w:hanging="361"/>
      </w:pPr>
      <w:rPr>
        <w:rFonts w:ascii="Times New Roman" w:eastAsia="Times New Roman" w:hAnsi="Times New Roman" w:cs="Times New Roman" w:hint="default"/>
        <w:b w:val="0"/>
        <w:bCs w:val="0"/>
        <w:i w:val="0"/>
        <w:iCs w:val="0"/>
        <w:w w:val="99"/>
        <w:sz w:val="20"/>
        <w:szCs w:val="20"/>
      </w:rPr>
    </w:lvl>
    <w:lvl w:ilvl="4">
      <w:numFmt w:val="bullet"/>
      <w:lvlText w:val="•"/>
      <w:lvlJc w:val="left"/>
      <w:pPr>
        <w:ind w:left="4360" w:hanging="361"/>
      </w:pPr>
      <w:rPr>
        <w:rFonts w:hint="default"/>
      </w:rPr>
    </w:lvl>
    <w:lvl w:ilvl="5">
      <w:numFmt w:val="bullet"/>
      <w:lvlText w:val="•"/>
      <w:lvlJc w:val="left"/>
      <w:pPr>
        <w:ind w:left="5473" w:hanging="361"/>
      </w:pPr>
      <w:rPr>
        <w:rFonts w:hint="default"/>
      </w:rPr>
    </w:lvl>
    <w:lvl w:ilvl="6">
      <w:numFmt w:val="bullet"/>
      <w:lvlText w:val="•"/>
      <w:lvlJc w:val="left"/>
      <w:pPr>
        <w:ind w:left="6586" w:hanging="361"/>
      </w:pPr>
      <w:rPr>
        <w:rFonts w:hint="default"/>
      </w:rPr>
    </w:lvl>
    <w:lvl w:ilvl="7">
      <w:numFmt w:val="bullet"/>
      <w:lvlText w:val="•"/>
      <w:lvlJc w:val="left"/>
      <w:pPr>
        <w:ind w:left="7700" w:hanging="361"/>
      </w:pPr>
      <w:rPr>
        <w:rFonts w:hint="default"/>
      </w:rPr>
    </w:lvl>
    <w:lvl w:ilvl="8">
      <w:numFmt w:val="bullet"/>
      <w:lvlText w:val="•"/>
      <w:lvlJc w:val="left"/>
      <w:pPr>
        <w:ind w:left="8813" w:hanging="361"/>
      </w:pPr>
      <w:rPr>
        <w:rFonts w:hint="default"/>
      </w:rPr>
    </w:lvl>
  </w:abstractNum>
  <w:abstractNum w:abstractNumId="8" w15:restartNumberingAfterBreak="0">
    <w:nsid w:val="46253BDC"/>
    <w:multiLevelType w:val="hybridMultilevel"/>
    <w:tmpl w:val="302A3758"/>
    <w:lvl w:ilvl="0" w:tplc="A67EC2B4">
      <w:start w:val="1"/>
      <w:numFmt w:val="decimal"/>
      <w:lvlText w:val=".%1"/>
      <w:lvlJc w:val="left"/>
      <w:pPr>
        <w:ind w:left="1273" w:hanging="569"/>
      </w:pPr>
      <w:rPr>
        <w:rFonts w:ascii="Arial" w:eastAsia="Arial" w:hAnsi="Arial" w:cs="Arial" w:hint="default"/>
        <w:spacing w:val="-22"/>
        <w:w w:val="99"/>
        <w:sz w:val="18"/>
        <w:szCs w:val="18"/>
      </w:rPr>
    </w:lvl>
    <w:lvl w:ilvl="1" w:tplc="FC5ACC86">
      <w:numFmt w:val="bullet"/>
      <w:lvlText w:val="•"/>
      <w:lvlJc w:val="left"/>
      <w:pPr>
        <w:ind w:left="2150" w:hanging="569"/>
      </w:pPr>
      <w:rPr>
        <w:rFonts w:hint="default"/>
      </w:rPr>
    </w:lvl>
    <w:lvl w:ilvl="2" w:tplc="B4E4475C">
      <w:numFmt w:val="bullet"/>
      <w:lvlText w:val="•"/>
      <w:lvlJc w:val="left"/>
      <w:pPr>
        <w:ind w:left="3020" w:hanging="569"/>
      </w:pPr>
      <w:rPr>
        <w:rFonts w:hint="default"/>
      </w:rPr>
    </w:lvl>
    <w:lvl w:ilvl="3" w:tplc="24DC78C8">
      <w:numFmt w:val="bullet"/>
      <w:lvlText w:val="•"/>
      <w:lvlJc w:val="left"/>
      <w:pPr>
        <w:ind w:left="3890" w:hanging="569"/>
      </w:pPr>
      <w:rPr>
        <w:rFonts w:hint="default"/>
      </w:rPr>
    </w:lvl>
    <w:lvl w:ilvl="4" w:tplc="35C66EEC">
      <w:numFmt w:val="bullet"/>
      <w:lvlText w:val="•"/>
      <w:lvlJc w:val="left"/>
      <w:pPr>
        <w:ind w:left="4760" w:hanging="569"/>
      </w:pPr>
      <w:rPr>
        <w:rFonts w:hint="default"/>
      </w:rPr>
    </w:lvl>
    <w:lvl w:ilvl="5" w:tplc="D77A19BE">
      <w:numFmt w:val="bullet"/>
      <w:lvlText w:val="•"/>
      <w:lvlJc w:val="left"/>
      <w:pPr>
        <w:ind w:left="5630" w:hanging="569"/>
      </w:pPr>
      <w:rPr>
        <w:rFonts w:hint="default"/>
      </w:rPr>
    </w:lvl>
    <w:lvl w:ilvl="6" w:tplc="1382A9E4">
      <w:numFmt w:val="bullet"/>
      <w:lvlText w:val="•"/>
      <w:lvlJc w:val="left"/>
      <w:pPr>
        <w:ind w:left="6500" w:hanging="569"/>
      </w:pPr>
      <w:rPr>
        <w:rFonts w:hint="default"/>
      </w:rPr>
    </w:lvl>
    <w:lvl w:ilvl="7" w:tplc="2FBE010A">
      <w:numFmt w:val="bullet"/>
      <w:lvlText w:val="•"/>
      <w:lvlJc w:val="left"/>
      <w:pPr>
        <w:ind w:left="7370" w:hanging="569"/>
      </w:pPr>
      <w:rPr>
        <w:rFonts w:hint="default"/>
      </w:rPr>
    </w:lvl>
    <w:lvl w:ilvl="8" w:tplc="17E0439C">
      <w:numFmt w:val="bullet"/>
      <w:lvlText w:val="•"/>
      <w:lvlJc w:val="left"/>
      <w:pPr>
        <w:ind w:left="8240" w:hanging="569"/>
      </w:pPr>
      <w:rPr>
        <w:rFonts w:hint="default"/>
      </w:rPr>
    </w:lvl>
  </w:abstractNum>
  <w:abstractNum w:abstractNumId="9" w15:restartNumberingAfterBreak="0">
    <w:nsid w:val="6ABC7F00"/>
    <w:multiLevelType w:val="hybridMultilevel"/>
    <w:tmpl w:val="D7546F04"/>
    <w:lvl w:ilvl="0" w:tplc="4880DBF8">
      <w:start w:val="1"/>
      <w:numFmt w:val="decimal"/>
      <w:lvlText w:val=".%1"/>
      <w:lvlJc w:val="left"/>
      <w:pPr>
        <w:ind w:left="1839" w:hanging="567"/>
      </w:pPr>
      <w:rPr>
        <w:rFonts w:ascii="Arial" w:eastAsia="Arial" w:hAnsi="Arial" w:cs="Arial" w:hint="default"/>
        <w:spacing w:val="-23"/>
        <w:w w:val="99"/>
        <w:sz w:val="18"/>
        <w:szCs w:val="18"/>
      </w:rPr>
    </w:lvl>
    <w:lvl w:ilvl="1" w:tplc="6F2A1EFA">
      <w:numFmt w:val="bullet"/>
      <w:lvlText w:val="•"/>
      <w:lvlJc w:val="left"/>
      <w:pPr>
        <w:ind w:left="2654" w:hanging="567"/>
      </w:pPr>
      <w:rPr>
        <w:rFonts w:hint="default"/>
      </w:rPr>
    </w:lvl>
    <w:lvl w:ilvl="2" w:tplc="D686712C">
      <w:numFmt w:val="bullet"/>
      <w:lvlText w:val="•"/>
      <w:lvlJc w:val="left"/>
      <w:pPr>
        <w:ind w:left="3468" w:hanging="567"/>
      </w:pPr>
      <w:rPr>
        <w:rFonts w:hint="default"/>
      </w:rPr>
    </w:lvl>
    <w:lvl w:ilvl="3" w:tplc="2FA08D04">
      <w:numFmt w:val="bullet"/>
      <w:lvlText w:val="•"/>
      <w:lvlJc w:val="left"/>
      <w:pPr>
        <w:ind w:left="4282" w:hanging="567"/>
      </w:pPr>
      <w:rPr>
        <w:rFonts w:hint="default"/>
      </w:rPr>
    </w:lvl>
    <w:lvl w:ilvl="4" w:tplc="785E4010">
      <w:numFmt w:val="bullet"/>
      <w:lvlText w:val="•"/>
      <w:lvlJc w:val="left"/>
      <w:pPr>
        <w:ind w:left="5096" w:hanging="567"/>
      </w:pPr>
      <w:rPr>
        <w:rFonts w:hint="default"/>
      </w:rPr>
    </w:lvl>
    <w:lvl w:ilvl="5" w:tplc="F6F4701E">
      <w:numFmt w:val="bullet"/>
      <w:lvlText w:val="•"/>
      <w:lvlJc w:val="left"/>
      <w:pPr>
        <w:ind w:left="5910" w:hanging="567"/>
      </w:pPr>
      <w:rPr>
        <w:rFonts w:hint="default"/>
      </w:rPr>
    </w:lvl>
    <w:lvl w:ilvl="6" w:tplc="C4B04B26">
      <w:numFmt w:val="bullet"/>
      <w:lvlText w:val="•"/>
      <w:lvlJc w:val="left"/>
      <w:pPr>
        <w:ind w:left="6724" w:hanging="567"/>
      </w:pPr>
      <w:rPr>
        <w:rFonts w:hint="default"/>
      </w:rPr>
    </w:lvl>
    <w:lvl w:ilvl="7" w:tplc="845400E0">
      <w:numFmt w:val="bullet"/>
      <w:lvlText w:val="•"/>
      <w:lvlJc w:val="left"/>
      <w:pPr>
        <w:ind w:left="7538" w:hanging="567"/>
      </w:pPr>
      <w:rPr>
        <w:rFonts w:hint="default"/>
      </w:rPr>
    </w:lvl>
    <w:lvl w:ilvl="8" w:tplc="1188EBAA">
      <w:numFmt w:val="bullet"/>
      <w:lvlText w:val="•"/>
      <w:lvlJc w:val="left"/>
      <w:pPr>
        <w:ind w:left="8352" w:hanging="567"/>
      </w:pPr>
      <w:rPr>
        <w:rFonts w:hint="default"/>
      </w:rPr>
    </w:lvl>
  </w:abstractNum>
  <w:num w:numId="1" w16cid:durableId="2122609246">
    <w:abstractNumId w:val="9"/>
  </w:num>
  <w:num w:numId="2" w16cid:durableId="1390109538">
    <w:abstractNumId w:val="5"/>
  </w:num>
  <w:num w:numId="3" w16cid:durableId="1710838271">
    <w:abstractNumId w:val="0"/>
  </w:num>
  <w:num w:numId="4" w16cid:durableId="1933320281">
    <w:abstractNumId w:val="6"/>
  </w:num>
  <w:num w:numId="5" w16cid:durableId="1451390567">
    <w:abstractNumId w:val="4"/>
  </w:num>
  <w:num w:numId="6" w16cid:durableId="1598052079">
    <w:abstractNumId w:val="2"/>
  </w:num>
  <w:num w:numId="7" w16cid:durableId="2030791542">
    <w:abstractNumId w:val="3"/>
  </w:num>
  <w:num w:numId="8" w16cid:durableId="268516323">
    <w:abstractNumId w:val="7"/>
  </w:num>
  <w:num w:numId="9" w16cid:durableId="1073044433">
    <w:abstractNumId w:val="1"/>
  </w:num>
  <w:num w:numId="10" w16cid:durableId="913978406">
    <w:abstractNumId w:val="8"/>
  </w:num>
  <w:num w:numId="11" w16cid:durableId="1670018908">
    <w:abstractNumId w:val="0"/>
  </w:num>
  <w:num w:numId="12" w16cid:durableId="1570773688">
    <w:abstractNumId w:val="0"/>
  </w:num>
  <w:num w:numId="13" w16cid:durableId="2116627941">
    <w:abstractNumId w:val="0"/>
  </w:num>
  <w:num w:numId="14" w16cid:durableId="2096198205">
    <w:abstractNumId w:val="0"/>
  </w:num>
  <w:num w:numId="15" w16cid:durableId="1001205452">
    <w:abstractNumId w:val="0"/>
  </w:num>
  <w:num w:numId="16" w16cid:durableId="1632396245">
    <w:abstractNumId w:val="0"/>
  </w:num>
  <w:num w:numId="17" w16cid:durableId="928929151">
    <w:abstractNumId w:val="0"/>
  </w:num>
  <w:num w:numId="18" w16cid:durableId="50367125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4D0"/>
    <w:rsid w:val="000262EB"/>
    <w:rsid w:val="00032AE6"/>
    <w:rsid w:val="001020C6"/>
    <w:rsid w:val="00155711"/>
    <w:rsid w:val="001C49B8"/>
    <w:rsid w:val="001C7F30"/>
    <w:rsid w:val="002049E7"/>
    <w:rsid w:val="00283FA8"/>
    <w:rsid w:val="002861B7"/>
    <w:rsid w:val="002A58E4"/>
    <w:rsid w:val="002D3D2F"/>
    <w:rsid w:val="00384B87"/>
    <w:rsid w:val="003C406D"/>
    <w:rsid w:val="003E1926"/>
    <w:rsid w:val="00416B8E"/>
    <w:rsid w:val="004628B3"/>
    <w:rsid w:val="004633B7"/>
    <w:rsid w:val="00480B5B"/>
    <w:rsid w:val="00496222"/>
    <w:rsid w:val="00544B62"/>
    <w:rsid w:val="005727DC"/>
    <w:rsid w:val="00582B02"/>
    <w:rsid w:val="005912A1"/>
    <w:rsid w:val="005D5CE1"/>
    <w:rsid w:val="006E0AE1"/>
    <w:rsid w:val="006F63C8"/>
    <w:rsid w:val="00770DC0"/>
    <w:rsid w:val="0079121F"/>
    <w:rsid w:val="007E42B0"/>
    <w:rsid w:val="00800B4A"/>
    <w:rsid w:val="008144D0"/>
    <w:rsid w:val="00857ED0"/>
    <w:rsid w:val="00882F85"/>
    <w:rsid w:val="008A0DED"/>
    <w:rsid w:val="008C1B96"/>
    <w:rsid w:val="008E62F7"/>
    <w:rsid w:val="009143DA"/>
    <w:rsid w:val="009270E7"/>
    <w:rsid w:val="00931ADC"/>
    <w:rsid w:val="0094302D"/>
    <w:rsid w:val="009C2D66"/>
    <w:rsid w:val="00A15F6B"/>
    <w:rsid w:val="00A8449E"/>
    <w:rsid w:val="00A84919"/>
    <w:rsid w:val="00AD3D4E"/>
    <w:rsid w:val="00AE60AE"/>
    <w:rsid w:val="00B25625"/>
    <w:rsid w:val="00B41FBD"/>
    <w:rsid w:val="00B72A29"/>
    <w:rsid w:val="00C938F6"/>
    <w:rsid w:val="00CA02A0"/>
    <w:rsid w:val="00D56845"/>
    <w:rsid w:val="00DF247F"/>
    <w:rsid w:val="00E6533E"/>
    <w:rsid w:val="00EB3624"/>
    <w:rsid w:val="00EF5473"/>
    <w:rsid w:val="00F736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41EEB"/>
  <w15:docId w15:val="{09388170-C15B-444A-8C4B-5F9DA8D1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182" w:right="3197"/>
      <w:jc w:val="center"/>
      <w:outlineLvl w:val="0"/>
    </w:pPr>
    <w:rPr>
      <w:b/>
      <w:bCs/>
      <w:sz w:val="28"/>
      <w:szCs w:val="28"/>
    </w:rPr>
  </w:style>
  <w:style w:type="paragraph" w:styleId="Heading2">
    <w:name w:val="heading 2"/>
    <w:basedOn w:val="Normal"/>
    <w:uiPriority w:val="1"/>
    <w:qFormat/>
    <w:pPr>
      <w:ind w:left="704"/>
      <w:outlineLvl w:val="1"/>
    </w:pPr>
    <w:rPr>
      <w:b/>
      <w:bCs/>
      <w:sz w:val="18"/>
      <w:szCs w:val="18"/>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1273" w:hanging="56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eastAsia="Arial" w:hAnsi="Arial" w:cs="Arial"/>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eastAsia="Arial" w:hAnsi="Arial" w:cs="Arial"/>
    </w:rPr>
  </w:style>
  <w:style w:type="character" w:styleId="CommentReference">
    <w:name w:val="annotation reference"/>
    <w:uiPriority w:val="99"/>
    <w:rPr>
      <w:sz w:val="16"/>
      <w:szCs w:val="16"/>
    </w:rPr>
  </w:style>
  <w:style w:type="paragraph" w:styleId="CommentText">
    <w:name w:val="annotation text"/>
    <w:basedOn w:val="Normal"/>
    <w:link w:val="CommentTextChar"/>
    <w:pPr>
      <w:widowControl/>
      <w:autoSpaceDE/>
      <w:autoSpaceDN/>
    </w:pPr>
    <w:rPr>
      <w:rFonts w:ascii="Tahoma" w:eastAsia="Times New Roman" w:hAnsi="Tahoma" w:cs="Times New Roman"/>
      <w:sz w:val="20"/>
      <w:szCs w:val="20"/>
    </w:rPr>
  </w:style>
  <w:style w:type="character" w:customStyle="1" w:styleId="CommentTextChar">
    <w:name w:val="Comment Text Char"/>
    <w:basedOn w:val="DefaultParagraphFont"/>
    <w:link w:val="CommentText"/>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w:hAnsi="Segoe UI" w:cs="Segoe UI"/>
      <w:sz w:val="18"/>
      <w:szCs w:val="18"/>
    </w:rPr>
  </w:style>
  <w:style w:type="paragraph" w:customStyle="1" w:styleId="Articles-Level1">
    <w:name w:val="Articles -Level 1"/>
    <w:basedOn w:val="Normal"/>
    <w:pPr>
      <w:widowControl/>
      <w:autoSpaceDE/>
      <w:autoSpaceDN/>
      <w:spacing w:before="120" w:after="120"/>
      <w:ind w:left="720" w:hanging="720"/>
    </w:pPr>
    <w:rPr>
      <w:rFonts w:ascii="Tahoma" w:eastAsia="Times New Roman" w:hAnsi="Tahoma" w:cs="Times New Roman"/>
      <w:szCs w:val="20"/>
      <w:lang w:val="en-GB"/>
    </w:rPr>
  </w:style>
  <w:style w:type="paragraph" w:styleId="CommentSubject">
    <w:name w:val="annotation subject"/>
    <w:basedOn w:val="CommentText"/>
    <w:next w:val="CommentText"/>
    <w:link w:val="CommentSubjectChar"/>
    <w:uiPriority w:val="99"/>
    <w:semiHidden/>
    <w:unhideWhenUsed/>
    <w:pPr>
      <w:widowControl w:val="0"/>
      <w:autoSpaceDE w:val="0"/>
      <w:autoSpaceDN w:val="0"/>
    </w:pPr>
    <w:rPr>
      <w:rFonts w:ascii="Arial" w:eastAsia="Arial" w:hAnsi="Arial" w:cs="Arial"/>
      <w:b/>
      <w:bC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rPr>
  </w:style>
  <w:style w:type="paragraph" w:styleId="Revision">
    <w:name w:val="Revision"/>
    <w:hidden/>
    <w:uiPriority w:val="99"/>
    <w:semiHidden/>
    <w:pPr>
      <w:widowControl/>
      <w:autoSpaceDE/>
      <w:autoSpaceDN/>
    </w:pPr>
    <w:rPr>
      <w:rFonts w:ascii="Arial" w:eastAsia="Arial" w:hAnsi="Arial" w:cs="Arial"/>
    </w:rPr>
  </w:style>
  <w:style w:type="character" w:customStyle="1" w:styleId="BodyTextChar">
    <w:name w:val="Body Text Char"/>
    <w:basedOn w:val="DefaultParagraphFont"/>
    <w:link w:val="BodyText"/>
    <w:uiPriority w:val="1"/>
    <w:rPr>
      <w:rFonts w:ascii="Arial" w:eastAsia="Arial" w:hAnsi="Arial" w:cs="Arial"/>
      <w:sz w:val="18"/>
      <w:szCs w:val="18"/>
    </w:rPr>
  </w:style>
  <w:style w:type="paragraph" w:customStyle="1" w:styleId="NumB1">
    <w:name w:val="Num_B 1"/>
    <w:basedOn w:val="Normal"/>
    <w:uiPriority w:val="85"/>
    <w:pPr>
      <w:keepNext/>
      <w:widowControl/>
      <w:numPr>
        <w:numId w:val="3"/>
      </w:numPr>
      <w:autoSpaceDE/>
      <w:autoSpaceDN/>
      <w:spacing w:before="240"/>
    </w:pPr>
    <w:rPr>
      <w:rFonts w:ascii="Calibri Light" w:eastAsiaTheme="minorHAnsi" w:hAnsi="Calibri Light" w:cs="Calibri Light"/>
      <w:b/>
      <w:bCs/>
      <w:caps/>
      <w:color w:val="4472C4"/>
      <w:sz w:val="24"/>
      <w:szCs w:val="24"/>
      <w:lang w:val="en-CA"/>
    </w:rPr>
  </w:style>
  <w:style w:type="paragraph" w:customStyle="1" w:styleId="NumB2">
    <w:name w:val="Num_B 2"/>
    <w:basedOn w:val="Normal"/>
    <w:uiPriority w:val="85"/>
    <w:pPr>
      <w:widowControl/>
      <w:numPr>
        <w:ilvl w:val="1"/>
        <w:numId w:val="3"/>
      </w:numPr>
      <w:autoSpaceDE/>
      <w:autoSpaceDN/>
      <w:spacing w:before="240"/>
      <w:jc w:val="both"/>
    </w:pPr>
    <w:rPr>
      <w:rFonts w:ascii="Calibri" w:eastAsiaTheme="minorHAnsi" w:hAnsi="Calibri" w:cs="Calibri"/>
      <w:color w:val="000000"/>
      <w:sz w:val="24"/>
      <w:szCs w:val="24"/>
      <w:lang w:val="en-CA"/>
    </w:rPr>
  </w:style>
  <w:style w:type="paragraph" w:customStyle="1" w:styleId="NumB3">
    <w:name w:val="Num_B 3"/>
    <w:basedOn w:val="Normal"/>
    <w:uiPriority w:val="85"/>
    <w:pPr>
      <w:widowControl/>
      <w:numPr>
        <w:ilvl w:val="2"/>
        <w:numId w:val="3"/>
      </w:numPr>
      <w:autoSpaceDE/>
      <w:autoSpaceDN/>
      <w:spacing w:before="240"/>
      <w:jc w:val="both"/>
    </w:pPr>
    <w:rPr>
      <w:rFonts w:ascii="Calibri" w:eastAsiaTheme="minorHAnsi" w:hAnsi="Calibri" w:cs="Calibri"/>
      <w:color w:val="000000"/>
      <w:sz w:val="24"/>
      <w:szCs w:val="24"/>
      <w:lang w:val="en-CA"/>
    </w:rPr>
  </w:style>
  <w:style w:type="paragraph" w:customStyle="1" w:styleId="NumB4">
    <w:name w:val="Num_B 4"/>
    <w:basedOn w:val="Normal"/>
    <w:uiPriority w:val="85"/>
    <w:pPr>
      <w:widowControl/>
      <w:numPr>
        <w:ilvl w:val="3"/>
        <w:numId w:val="3"/>
      </w:numPr>
      <w:autoSpaceDE/>
      <w:autoSpaceDN/>
      <w:spacing w:before="240"/>
      <w:jc w:val="both"/>
    </w:pPr>
    <w:rPr>
      <w:rFonts w:ascii="Calibri" w:eastAsiaTheme="minorHAnsi" w:hAnsi="Calibri" w:cs="Calibri"/>
      <w:color w:val="000000"/>
      <w:sz w:val="24"/>
      <w:szCs w:val="24"/>
      <w:lang w:val="en-CA"/>
    </w:rPr>
  </w:style>
  <w:style w:type="paragraph" w:customStyle="1" w:styleId="NumB5">
    <w:name w:val="Num_B 5"/>
    <w:basedOn w:val="Normal"/>
    <w:uiPriority w:val="85"/>
    <w:pPr>
      <w:widowControl/>
      <w:numPr>
        <w:ilvl w:val="4"/>
        <w:numId w:val="3"/>
      </w:numPr>
      <w:autoSpaceDE/>
      <w:autoSpaceDN/>
      <w:spacing w:before="240"/>
      <w:jc w:val="both"/>
    </w:pPr>
    <w:rPr>
      <w:rFonts w:ascii="Calibri" w:eastAsiaTheme="minorHAnsi" w:hAnsi="Calibri" w:cs="Calibri"/>
      <w:color w:val="000000"/>
      <w:sz w:val="24"/>
      <w:szCs w:val="24"/>
      <w:lang w:val="en-CA"/>
    </w:rPr>
  </w:style>
  <w:style w:type="paragraph" w:customStyle="1" w:styleId="NumB6">
    <w:name w:val="Num_B 6"/>
    <w:basedOn w:val="Normal"/>
    <w:uiPriority w:val="85"/>
    <w:pPr>
      <w:widowControl/>
      <w:numPr>
        <w:ilvl w:val="5"/>
        <w:numId w:val="3"/>
      </w:numPr>
      <w:autoSpaceDE/>
      <w:autoSpaceDN/>
      <w:spacing w:before="240"/>
      <w:jc w:val="both"/>
    </w:pPr>
    <w:rPr>
      <w:rFonts w:ascii="Calibri" w:eastAsiaTheme="minorHAnsi" w:hAnsi="Calibri" w:cs="Calibri"/>
      <w:color w:val="000000"/>
      <w:sz w:val="24"/>
      <w:szCs w:val="24"/>
      <w:lang w:val="en-CA"/>
    </w:rPr>
  </w:style>
  <w:style w:type="paragraph" w:customStyle="1" w:styleId="NumB7">
    <w:name w:val="Num_B 7"/>
    <w:basedOn w:val="Normal"/>
    <w:uiPriority w:val="85"/>
    <w:pPr>
      <w:widowControl/>
      <w:numPr>
        <w:ilvl w:val="6"/>
        <w:numId w:val="3"/>
      </w:numPr>
      <w:autoSpaceDE/>
      <w:autoSpaceDN/>
      <w:spacing w:before="240"/>
      <w:jc w:val="both"/>
    </w:pPr>
    <w:rPr>
      <w:rFonts w:ascii="Calibri" w:eastAsiaTheme="minorHAnsi" w:hAnsi="Calibri" w:cs="Calibri"/>
      <w:color w:val="000000"/>
      <w:sz w:val="24"/>
      <w:szCs w:val="24"/>
      <w:lang w:val="en-CA"/>
    </w:rPr>
  </w:style>
  <w:style w:type="paragraph" w:customStyle="1" w:styleId="NumB8">
    <w:name w:val="Num_B 8"/>
    <w:basedOn w:val="Normal"/>
    <w:uiPriority w:val="85"/>
    <w:pPr>
      <w:widowControl/>
      <w:numPr>
        <w:ilvl w:val="7"/>
        <w:numId w:val="3"/>
      </w:numPr>
      <w:autoSpaceDE/>
      <w:autoSpaceDN/>
      <w:spacing w:before="240"/>
      <w:jc w:val="both"/>
    </w:pPr>
    <w:rPr>
      <w:rFonts w:ascii="Calibri" w:eastAsiaTheme="minorHAnsi" w:hAnsi="Calibri" w:cs="Calibri"/>
      <w:color w:val="000000"/>
      <w:sz w:val="24"/>
      <w:szCs w:val="24"/>
      <w:lang w:val="en-CA"/>
    </w:rPr>
  </w:style>
  <w:style w:type="paragraph" w:customStyle="1" w:styleId="NumB9">
    <w:name w:val="Num_B 9"/>
    <w:basedOn w:val="Normal"/>
    <w:uiPriority w:val="85"/>
    <w:pPr>
      <w:widowControl/>
      <w:numPr>
        <w:ilvl w:val="8"/>
        <w:numId w:val="3"/>
      </w:numPr>
      <w:autoSpaceDE/>
      <w:autoSpaceDN/>
      <w:spacing w:before="240"/>
      <w:jc w:val="both"/>
    </w:pPr>
    <w:rPr>
      <w:rFonts w:ascii="Calibri" w:eastAsiaTheme="minorHAnsi" w:hAnsi="Calibri" w:cs="Calibri"/>
      <w:color w:val="000000"/>
      <w:sz w:val="24"/>
      <w:szCs w:val="24"/>
      <w:lang w:val="en-CA"/>
    </w:rPr>
  </w:style>
  <w:style w:type="numbering" w:customStyle="1" w:styleId="z-listNumB">
    <w:name w:val="z-list Num_B"/>
    <w:pPr>
      <w:numPr>
        <w:numId w:val="3"/>
      </w:numPr>
    </w:pPr>
  </w:style>
  <w:style w:type="paragraph" w:customStyle="1" w:styleId="Body">
    <w:name w:val="Body"/>
    <w:basedOn w:val="Normal"/>
    <w:pPr>
      <w:widowControl/>
      <w:autoSpaceDE/>
      <w:autoSpaceDN/>
      <w:spacing w:after="120"/>
    </w:pPr>
    <w:rPr>
      <w:rFonts w:ascii="Helvetica" w:eastAsiaTheme="minorHAnsi" w:hAnsi="Helvetica" w:cs="Times New Roman"/>
      <w:sz w:val="20"/>
      <w:szCs w:val="20"/>
      <w:lang w:val="en-CA" w:eastAsia="en-CA"/>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ui-provider">
    <w:name w:val="ui-provider"/>
    <w:basedOn w:val="DefaultParagraphFont"/>
  </w:style>
  <w:style w:type="character" w:styleId="Hyperlink">
    <w:name w:val="Hyperlink"/>
    <w:basedOn w:val="DefaultParagraphFont"/>
    <w:uiPriority w:val="99"/>
    <w:semiHidden/>
    <w:unhideWhenUs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51693">
      <w:bodyDiv w:val="1"/>
      <w:marLeft w:val="0"/>
      <w:marRight w:val="0"/>
      <w:marTop w:val="0"/>
      <w:marBottom w:val="0"/>
      <w:divBdr>
        <w:top w:val="none" w:sz="0" w:space="0" w:color="auto"/>
        <w:left w:val="none" w:sz="0" w:space="0" w:color="auto"/>
        <w:bottom w:val="none" w:sz="0" w:space="0" w:color="auto"/>
        <w:right w:val="none" w:sz="0" w:space="0" w:color="auto"/>
      </w:divBdr>
    </w:div>
    <w:div w:id="475881419">
      <w:bodyDiv w:val="1"/>
      <w:marLeft w:val="0"/>
      <w:marRight w:val="0"/>
      <w:marTop w:val="0"/>
      <w:marBottom w:val="0"/>
      <w:divBdr>
        <w:top w:val="none" w:sz="0" w:space="0" w:color="auto"/>
        <w:left w:val="none" w:sz="0" w:space="0" w:color="auto"/>
        <w:bottom w:val="none" w:sz="0" w:space="0" w:color="auto"/>
        <w:right w:val="none" w:sz="0" w:space="0" w:color="auto"/>
      </w:divBdr>
    </w:div>
    <w:div w:id="1558011264">
      <w:bodyDiv w:val="1"/>
      <w:marLeft w:val="0"/>
      <w:marRight w:val="0"/>
      <w:marTop w:val="0"/>
      <w:marBottom w:val="0"/>
      <w:divBdr>
        <w:top w:val="none" w:sz="0" w:space="0" w:color="auto"/>
        <w:left w:val="none" w:sz="0" w:space="0" w:color="auto"/>
        <w:bottom w:val="none" w:sz="0" w:space="0" w:color="auto"/>
        <w:right w:val="none" w:sz="0" w:space="0" w:color="auto"/>
      </w:divBdr>
    </w:div>
    <w:div w:id="1789884711">
      <w:bodyDiv w:val="1"/>
      <w:marLeft w:val="0"/>
      <w:marRight w:val="0"/>
      <w:marTop w:val="0"/>
      <w:marBottom w:val="0"/>
      <w:divBdr>
        <w:top w:val="none" w:sz="0" w:space="0" w:color="auto"/>
        <w:left w:val="none" w:sz="0" w:space="0" w:color="auto"/>
        <w:bottom w:val="none" w:sz="0" w:space="0" w:color="auto"/>
        <w:right w:val="none" w:sz="0" w:space="0" w:color="auto"/>
      </w:divBdr>
    </w:div>
    <w:div w:id="1909653968">
      <w:bodyDiv w:val="1"/>
      <w:marLeft w:val="0"/>
      <w:marRight w:val="0"/>
      <w:marTop w:val="0"/>
      <w:marBottom w:val="0"/>
      <w:divBdr>
        <w:top w:val="none" w:sz="0" w:space="0" w:color="auto"/>
        <w:left w:val="none" w:sz="0" w:space="0" w:color="auto"/>
        <w:bottom w:val="none" w:sz="0" w:space="0" w:color="auto"/>
        <w:right w:val="none" w:sz="0" w:space="0" w:color="auto"/>
      </w:divBdr>
    </w:div>
    <w:div w:id="2049141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gov.bc.ca/gov/content/governments/services-for-government/internal-corporate-services/risk-manage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1BB59-6100-4EAE-92EA-C65C3417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3444</Words>
  <Characters>19631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Darren FIN:EX</dc:creator>
  <cp:lastModifiedBy>Kenny, Kira FIN:EX</cp:lastModifiedBy>
  <cp:revision>9</cp:revision>
  <cp:lastPrinted>1900-01-01T08:00:00Z</cp:lastPrinted>
  <dcterms:created xsi:type="dcterms:W3CDTF">2024-03-04T20:31:00Z</dcterms:created>
  <dcterms:modified xsi:type="dcterms:W3CDTF">2024-03-04T23:55:00Z</dcterms:modified>
</cp:coreProperties>
</file>