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00BF9" w14:textId="77777777" w:rsidR="00B046D7" w:rsidRPr="00593CB6" w:rsidRDefault="00E44F4C" w:rsidP="00B046D7">
      <w:pPr>
        <w:jc w:val="center"/>
        <w:rPr>
          <w:rFonts w:ascii="Calibri" w:hAnsi="Calibri" w:cs="Calibri"/>
          <w:b/>
          <w:szCs w:val="24"/>
        </w:rPr>
      </w:pPr>
      <w:r>
        <w:rPr>
          <w:rFonts w:ascii="Calibri" w:hAnsi="Calibri" w:cs="Calibri"/>
          <w:b/>
          <w:szCs w:val="24"/>
        </w:rPr>
        <w:t>CONT</w:t>
      </w:r>
      <w:r w:rsidR="00F83A2E">
        <w:rPr>
          <w:rFonts w:ascii="Calibri" w:hAnsi="Calibri" w:cs="Calibri"/>
          <w:b/>
          <w:szCs w:val="24"/>
        </w:rPr>
        <w:t>R</w:t>
      </w:r>
      <w:r>
        <w:rPr>
          <w:rFonts w:ascii="Calibri" w:hAnsi="Calibri" w:cs="Calibri"/>
          <w:b/>
          <w:szCs w:val="24"/>
        </w:rPr>
        <w:t>ACTOR</w:t>
      </w:r>
      <w:r w:rsidR="005C6F31">
        <w:rPr>
          <w:rFonts w:ascii="Calibri" w:hAnsi="Calibri" w:cs="Calibri"/>
          <w:b/>
          <w:szCs w:val="24"/>
        </w:rPr>
        <w:t xml:space="preserve"> </w:t>
      </w:r>
      <w:r w:rsidR="00425AD6">
        <w:rPr>
          <w:rFonts w:ascii="Calibri" w:hAnsi="Calibri" w:cs="Calibri"/>
          <w:b/>
          <w:szCs w:val="24"/>
        </w:rPr>
        <w:t>CONTROLLED</w:t>
      </w:r>
      <w:r w:rsidR="00B046D7" w:rsidRPr="00593CB6">
        <w:rPr>
          <w:rFonts w:ascii="Calibri" w:hAnsi="Calibri" w:cs="Calibri"/>
          <w:b/>
          <w:szCs w:val="24"/>
        </w:rPr>
        <w:t xml:space="preserve"> CONSTRUCTION INSURANCE PROJECTS</w:t>
      </w:r>
    </w:p>
    <w:p w14:paraId="5338488A" w14:textId="77777777" w:rsidR="00B046D7" w:rsidRPr="00A21F73" w:rsidRDefault="00B046D7" w:rsidP="00B046D7">
      <w:pPr>
        <w:pStyle w:val="Default"/>
        <w:tabs>
          <w:tab w:val="left" w:pos="567"/>
        </w:tabs>
        <w:jc w:val="center"/>
        <w:rPr>
          <w:rFonts w:ascii="Calibri" w:hAnsi="Calibri" w:cs="Calibri"/>
          <w:b/>
          <w:bCs/>
          <w:sz w:val="20"/>
          <w:szCs w:val="20"/>
        </w:rPr>
      </w:pPr>
    </w:p>
    <w:p w14:paraId="3143C45B" w14:textId="77777777" w:rsidR="009755B4" w:rsidRDefault="009755B4" w:rsidP="009755B4">
      <w:pPr>
        <w:pStyle w:val="Default"/>
        <w:tabs>
          <w:tab w:val="left" w:pos="567"/>
          <w:tab w:val="left" w:pos="1134"/>
        </w:tabs>
        <w:ind w:left="709"/>
        <w:rPr>
          <w:rFonts w:ascii="Calibri" w:hAnsi="Calibri" w:cs="Calibri"/>
          <w:b/>
          <w:bCs/>
          <w:sz w:val="20"/>
          <w:szCs w:val="20"/>
        </w:rPr>
      </w:pPr>
      <w:r w:rsidRPr="00593CB6">
        <w:rPr>
          <w:rFonts w:ascii="Calibri" w:hAnsi="Calibri" w:cs="Calibri"/>
          <w:b/>
          <w:bCs/>
          <w:sz w:val="20"/>
          <w:szCs w:val="20"/>
        </w:rPr>
        <w:t>Insurance, contract security and indemnity risk provisions to be included in Supplementary General Conditions to the CCDC 2 – 2</w:t>
      </w:r>
      <w:r w:rsidR="0095628E">
        <w:rPr>
          <w:rFonts w:ascii="Calibri" w:hAnsi="Calibri" w:cs="Calibri"/>
          <w:b/>
          <w:bCs/>
          <w:sz w:val="20"/>
          <w:szCs w:val="20"/>
        </w:rPr>
        <w:t>008</w:t>
      </w:r>
      <w:r w:rsidRPr="00593CB6">
        <w:rPr>
          <w:rFonts w:ascii="Calibri" w:hAnsi="Calibri" w:cs="Calibri"/>
          <w:b/>
          <w:bCs/>
          <w:sz w:val="20"/>
          <w:szCs w:val="20"/>
        </w:rPr>
        <w:t xml:space="preserve"> Contracts for Education and Advanced Education entity projects insured by the </w:t>
      </w:r>
      <w:r>
        <w:rPr>
          <w:rFonts w:ascii="Calibri" w:hAnsi="Calibri" w:cs="Calibri"/>
          <w:b/>
          <w:bCs/>
          <w:sz w:val="20"/>
          <w:szCs w:val="20"/>
        </w:rPr>
        <w:t>Contractor</w:t>
      </w:r>
      <w:r w:rsidRPr="00593CB6">
        <w:rPr>
          <w:rFonts w:ascii="Calibri" w:hAnsi="Calibri" w:cs="Calibri"/>
          <w:b/>
          <w:bCs/>
          <w:sz w:val="20"/>
          <w:szCs w:val="20"/>
        </w:rPr>
        <w:t xml:space="preserve"> </w:t>
      </w:r>
      <w:bookmarkStart w:id="0" w:name="_Hlk83390186"/>
      <w:r w:rsidRPr="00593CB6">
        <w:rPr>
          <w:rFonts w:ascii="Calibri" w:hAnsi="Calibri" w:cs="Calibri"/>
          <w:b/>
          <w:bCs/>
          <w:sz w:val="20"/>
          <w:szCs w:val="20"/>
        </w:rPr>
        <w:t xml:space="preserve">with an estimated construction value </w:t>
      </w:r>
      <w:r>
        <w:rPr>
          <w:rFonts w:ascii="Calibri" w:hAnsi="Calibri" w:cs="Calibri"/>
          <w:b/>
          <w:bCs/>
          <w:sz w:val="20"/>
          <w:szCs w:val="20"/>
        </w:rPr>
        <w:t xml:space="preserve">of less than </w:t>
      </w:r>
      <w:r w:rsidRPr="00593CB6">
        <w:rPr>
          <w:rFonts w:ascii="Calibri" w:hAnsi="Calibri" w:cs="Calibri"/>
          <w:b/>
          <w:bCs/>
          <w:sz w:val="20"/>
          <w:szCs w:val="20"/>
        </w:rPr>
        <w:t>One Million</w:t>
      </w:r>
      <w:r w:rsidR="00F83A2E">
        <w:rPr>
          <w:rFonts w:ascii="Calibri" w:hAnsi="Calibri" w:cs="Calibri"/>
          <w:b/>
          <w:bCs/>
          <w:sz w:val="20"/>
          <w:szCs w:val="20"/>
        </w:rPr>
        <w:t xml:space="preserve"> Dollars</w:t>
      </w:r>
      <w:r w:rsidRPr="00593CB6">
        <w:rPr>
          <w:rFonts w:ascii="Calibri" w:hAnsi="Calibri" w:cs="Calibri"/>
          <w:b/>
          <w:bCs/>
          <w:sz w:val="20"/>
          <w:szCs w:val="20"/>
        </w:rPr>
        <w:t xml:space="preserve"> ($1,000,000)</w:t>
      </w:r>
      <w:r>
        <w:rPr>
          <w:rFonts w:ascii="Calibri" w:hAnsi="Calibri" w:cs="Calibri"/>
          <w:b/>
          <w:bCs/>
          <w:sz w:val="20"/>
          <w:szCs w:val="20"/>
        </w:rPr>
        <w:t>.</w:t>
      </w:r>
    </w:p>
    <w:bookmarkEnd w:id="0"/>
    <w:p w14:paraId="0FD091F5" w14:textId="77777777" w:rsidR="00C27ACE" w:rsidRPr="00622A58" w:rsidRDefault="00C27ACE" w:rsidP="00C80F09">
      <w:pPr>
        <w:pStyle w:val="Heading2"/>
        <w:ind w:left="0"/>
        <w:rPr>
          <w:rFonts w:ascii="Calibri" w:hAnsi="Calibri" w:cs="Calibri"/>
          <w:b/>
          <w:caps/>
          <w:sz w:val="20"/>
        </w:rPr>
      </w:pPr>
      <w:r w:rsidRPr="00593CB6">
        <w:rPr>
          <w:rFonts w:ascii="Calibri" w:hAnsi="Calibri" w:cs="Calibri"/>
          <w:b/>
          <w:caps/>
          <w:sz w:val="20"/>
        </w:rPr>
        <w:br/>
      </w:r>
      <w:r w:rsidRPr="00622A58">
        <w:rPr>
          <w:rFonts w:ascii="Calibri" w:hAnsi="Calibri" w:cs="Calibri"/>
          <w:b/>
          <w:caps/>
          <w:sz w:val="20"/>
        </w:rPr>
        <w:t>Modifications to GENERAL Conditions</w:t>
      </w:r>
    </w:p>
    <w:p w14:paraId="4F7C0EA3" w14:textId="77777777" w:rsidR="00695C94" w:rsidRPr="00622A58" w:rsidRDefault="00695C94" w:rsidP="00C80F09">
      <w:pPr>
        <w:pStyle w:val="Body"/>
        <w:spacing w:after="0"/>
        <w:rPr>
          <w:rFonts w:ascii="Calibri" w:hAnsi="Calibri" w:cs="Calibri"/>
          <w:b/>
          <w:caps/>
        </w:rPr>
      </w:pPr>
    </w:p>
    <w:p w14:paraId="654A6A9D" w14:textId="77777777" w:rsidR="00C27ACE" w:rsidRDefault="00C27ACE" w:rsidP="00C80F09">
      <w:pPr>
        <w:pStyle w:val="Body"/>
        <w:spacing w:after="0"/>
        <w:rPr>
          <w:rFonts w:ascii="Calibri" w:hAnsi="Calibri" w:cs="Calibri"/>
        </w:rPr>
      </w:pPr>
      <w:r w:rsidRPr="00622A58">
        <w:rPr>
          <w:rFonts w:ascii="Calibri" w:hAnsi="Calibri" w:cs="Calibri"/>
          <w:b/>
          <w:caps/>
        </w:rPr>
        <w:t>GC</w:t>
      </w:r>
      <w:r w:rsidR="00915EAA" w:rsidRPr="00622A58">
        <w:rPr>
          <w:rFonts w:ascii="Calibri" w:hAnsi="Calibri" w:cs="Calibri"/>
          <w:b/>
          <w:caps/>
        </w:rPr>
        <w:t xml:space="preserve"> </w:t>
      </w:r>
      <w:r w:rsidRPr="00622A58">
        <w:rPr>
          <w:rFonts w:ascii="Calibri" w:hAnsi="Calibri" w:cs="Calibri"/>
          <w:b/>
          <w:caps/>
        </w:rPr>
        <w:t>11.1—Insurance</w:t>
      </w:r>
      <w:r w:rsidRPr="00622A58">
        <w:rPr>
          <w:rFonts w:ascii="Calibri" w:hAnsi="Calibri" w:cs="Calibri"/>
        </w:rPr>
        <w:t>, replace entirely with the followin</w:t>
      </w:r>
      <w:r w:rsidR="00ED6612" w:rsidRPr="00622A58">
        <w:rPr>
          <w:rFonts w:ascii="Calibri" w:hAnsi="Calibri" w:cs="Calibri"/>
        </w:rPr>
        <w:t>g</w:t>
      </w:r>
      <w:r w:rsidRPr="00622A58">
        <w:rPr>
          <w:rFonts w:ascii="Calibri" w:hAnsi="Calibri" w:cs="Calibri"/>
        </w:rPr>
        <w:t>:</w:t>
      </w:r>
    </w:p>
    <w:p w14:paraId="72E8FC59" w14:textId="77777777" w:rsidR="00994111" w:rsidRDefault="00994111" w:rsidP="00C80F09">
      <w:pPr>
        <w:pStyle w:val="Body"/>
        <w:spacing w:after="0"/>
        <w:rPr>
          <w:rFonts w:ascii="Calibri" w:hAnsi="Calibri" w:cs="Calibri"/>
        </w:rPr>
      </w:pPr>
    </w:p>
    <w:p w14:paraId="6F25D113" w14:textId="77777777" w:rsidR="00994111" w:rsidRPr="00994111" w:rsidRDefault="00994111" w:rsidP="00C80F09">
      <w:pPr>
        <w:pStyle w:val="Body"/>
        <w:spacing w:after="0"/>
        <w:rPr>
          <w:rFonts w:ascii="Calibri" w:hAnsi="Calibri" w:cs="Calibri"/>
          <w:b/>
          <w:bCs/>
        </w:rPr>
      </w:pPr>
      <w:r>
        <w:rPr>
          <w:rFonts w:ascii="Calibri" w:hAnsi="Calibri" w:cs="Calibri"/>
          <w:b/>
          <w:bCs/>
        </w:rPr>
        <w:t>GC 11.1 - INSURANCE</w:t>
      </w:r>
    </w:p>
    <w:p w14:paraId="18D2B1BA" w14:textId="77777777" w:rsidR="00D87EA4" w:rsidRPr="00622A58" w:rsidRDefault="00D87EA4" w:rsidP="00C80F09">
      <w:pPr>
        <w:pStyle w:val="Body"/>
        <w:spacing w:after="0"/>
        <w:rPr>
          <w:rFonts w:ascii="Calibri" w:hAnsi="Calibri" w:cs="Calibri"/>
        </w:rPr>
      </w:pPr>
    </w:p>
    <w:p w14:paraId="65F8EEBB" w14:textId="77777777" w:rsidR="00C27ACE" w:rsidRPr="00622A58" w:rsidRDefault="00DD65BA" w:rsidP="00C80F09">
      <w:pPr>
        <w:pStyle w:val="Body"/>
        <w:tabs>
          <w:tab w:val="clear" w:pos="360"/>
          <w:tab w:val="left" w:pos="900"/>
        </w:tabs>
        <w:spacing w:after="0"/>
        <w:ind w:left="1134" w:hanging="1134"/>
        <w:rPr>
          <w:rFonts w:ascii="Calibri" w:hAnsi="Calibri" w:cs="Calibri"/>
        </w:rPr>
      </w:pPr>
      <w:r w:rsidRPr="00622A58">
        <w:rPr>
          <w:rFonts w:ascii="Calibri" w:hAnsi="Calibri" w:cs="Calibri"/>
          <w:b/>
          <w:bCs/>
        </w:rPr>
        <w:tab/>
      </w:r>
      <w:r w:rsidR="00ED0D3C" w:rsidRPr="00622A58">
        <w:rPr>
          <w:rFonts w:ascii="Calibri" w:hAnsi="Calibri" w:cs="Calibri"/>
        </w:rPr>
        <w:tab/>
      </w:r>
      <w:r w:rsidR="00C27ACE" w:rsidRPr="00622A58">
        <w:rPr>
          <w:rFonts w:ascii="Calibri" w:hAnsi="Calibri" w:cs="Calibri"/>
        </w:rPr>
        <w:t xml:space="preserve">Without restricting the generality of </w:t>
      </w:r>
      <w:r w:rsidR="00C27ACE" w:rsidRPr="00622A58">
        <w:rPr>
          <w:rFonts w:ascii="Calibri" w:hAnsi="Calibri" w:cs="Calibri"/>
          <w:caps/>
        </w:rPr>
        <w:t>GC</w:t>
      </w:r>
      <w:r w:rsidR="00133FCE" w:rsidRPr="00622A58">
        <w:rPr>
          <w:rFonts w:ascii="Calibri" w:hAnsi="Calibri" w:cs="Calibri"/>
          <w:caps/>
        </w:rPr>
        <w:t xml:space="preserve"> </w:t>
      </w:r>
      <w:r w:rsidR="00C27ACE" w:rsidRPr="00622A58">
        <w:rPr>
          <w:rFonts w:ascii="Calibri" w:hAnsi="Calibri" w:cs="Calibri"/>
          <w:caps/>
        </w:rPr>
        <w:t>1</w:t>
      </w:r>
      <w:r w:rsidR="0095628E">
        <w:rPr>
          <w:rFonts w:ascii="Calibri" w:hAnsi="Calibri" w:cs="Calibri"/>
          <w:caps/>
        </w:rPr>
        <w:t>2</w:t>
      </w:r>
      <w:r w:rsidR="00C27ACE" w:rsidRPr="00622A58">
        <w:rPr>
          <w:rFonts w:ascii="Calibri" w:hAnsi="Calibri" w:cs="Calibri"/>
          <w:caps/>
        </w:rPr>
        <w:t>.1—Indemnification</w:t>
      </w:r>
      <w:r w:rsidR="00C27ACE" w:rsidRPr="00622A58">
        <w:rPr>
          <w:rFonts w:ascii="Calibri" w:hAnsi="Calibri" w:cs="Calibri"/>
        </w:rPr>
        <w:t>, insurance and coverage will be arranged and paid for as under-noted:</w:t>
      </w:r>
    </w:p>
    <w:p w14:paraId="19EB64B0" w14:textId="77777777" w:rsidR="0028395C" w:rsidRPr="00622A58" w:rsidRDefault="0028395C" w:rsidP="00C80F09">
      <w:pPr>
        <w:pStyle w:val="Body"/>
        <w:tabs>
          <w:tab w:val="clear" w:pos="360"/>
          <w:tab w:val="left" w:pos="900"/>
        </w:tabs>
        <w:spacing w:after="0"/>
        <w:ind w:left="1134" w:hanging="1134"/>
        <w:rPr>
          <w:rFonts w:ascii="Calibri" w:hAnsi="Calibri" w:cs="Calibri"/>
        </w:rPr>
      </w:pPr>
    </w:p>
    <w:p w14:paraId="768264DD" w14:textId="77777777" w:rsidR="00F30117" w:rsidRPr="00622A58" w:rsidRDefault="00563606" w:rsidP="00C80F09">
      <w:pPr>
        <w:pStyle w:val="Body"/>
        <w:tabs>
          <w:tab w:val="clear" w:pos="360"/>
          <w:tab w:val="left" w:pos="0"/>
          <w:tab w:val="left" w:pos="1134"/>
        </w:tabs>
        <w:spacing w:after="0"/>
        <w:ind w:left="1134" w:hanging="1134"/>
        <w:rPr>
          <w:rFonts w:ascii="Calibri" w:hAnsi="Calibri" w:cs="Calibri"/>
          <w:b/>
          <w:bCs/>
        </w:rPr>
      </w:pPr>
      <w:r w:rsidRPr="00622A58">
        <w:rPr>
          <w:rFonts w:ascii="Calibri" w:hAnsi="Calibri" w:cs="Calibri"/>
        </w:rPr>
        <w:t>11.1.1</w:t>
      </w:r>
      <w:r w:rsidRPr="00622A58">
        <w:rPr>
          <w:rFonts w:ascii="Calibri" w:hAnsi="Calibri" w:cs="Calibri"/>
          <w:b/>
          <w:bCs/>
        </w:rPr>
        <w:tab/>
      </w:r>
      <w:r w:rsidR="00E44F4C" w:rsidRPr="00622A58">
        <w:rPr>
          <w:rFonts w:ascii="Calibri" w:hAnsi="Calibri" w:cs="Calibri"/>
          <w:b/>
          <w:bCs/>
        </w:rPr>
        <w:t xml:space="preserve">The </w:t>
      </w:r>
      <w:r w:rsidR="00F30117" w:rsidRPr="00622A58">
        <w:rPr>
          <w:rFonts w:ascii="Calibri" w:hAnsi="Calibri" w:cs="Calibri"/>
          <w:b/>
          <w:bCs/>
          <w:i/>
          <w:iCs/>
        </w:rPr>
        <w:t>Contractor</w:t>
      </w:r>
      <w:r w:rsidR="00F30117" w:rsidRPr="00622A58">
        <w:rPr>
          <w:rFonts w:ascii="Calibri" w:hAnsi="Calibri" w:cs="Calibri"/>
          <w:b/>
          <w:bCs/>
        </w:rPr>
        <w:t xml:space="preserve"> shall, without limiting its obligations or liabilities herein and at its own expense, provide and maintain the following insurance with insurers licensed in British Columbia</w:t>
      </w:r>
      <w:r w:rsidR="00E44F4C" w:rsidRPr="00622A58">
        <w:rPr>
          <w:rFonts w:ascii="Calibri" w:hAnsi="Calibri" w:cs="Calibri"/>
          <w:b/>
          <w:bCs/>
        </w:rPr>
        <w:t xml:space="preserve"> and in forms and amounts acceptable to the </w:t>
      </w:r>
      <w:r w:rsidR="00E44F4C" w:rsidRPr="00622A58">
        <w:rPr>
          <w:rFonts w:ascii="Calibri" w:hAnsi="Calibri" w:cs="Calibri"/>
          <w:b/>
          <w:bCs/>
          <w:i/>
          <w:iCs/>
        </w:rPr>
        <w:t>Owner</w:t>
      </w:r>
      <w:r w:rsidR="00F30117" w:rsidRPr="00622A58">
        <w:rPr>
          <w:rFonts w:ascii="Calibri" w:hAnsi="Calibri" w:cs="Calibri"/>
          <w:b/>
          <w:bCs/>
        </w:rPr>
        <w:t>:</w:t>
      </w:r>
    </w:p>
    <w:p w14:paraId="03646395" w14:textId="77777777" w:rsidR="00F30117" w:rsidRPr="00622A58" w:rsidRDefault="00F30117" w:rsidP="00C80F09">
      <w:pPr>
        <w:pStyle w:val="Body"/>
        <w:tabs>
          <w:tab w:val="clear" w:pos="360"/>
          <w:tab w:val="left" w:pos="0"/>
        </w:tabs>
        <w:spacing w:after="0"/>
        <w:ind w:left="1134" w:hanging="1134"/>
        <w:rPr>
          <w:rFonts w:ascii="Calibri" w:hAnsi="Calibri" w:cs="Calibri"/>
        </w:rPr>
      </w:pPr>
    </w:p>
    <w:p w14:paraId="3D4CF0D1" w14:textId="77777777" w:rsidR="00E44F4C" w:rsidRPr="00622A58" w:rsidRDefault="006C0CE5" w:rsidP="00C80F09">
      <w:pPr>
        <w:pStyle w:val="BodyText"/>
        <w:spacing w:before="9"/>
        <w:ind w:left="1134"/>
        <w:rPr>
          <w:rFonts w:ascii="Calibri" w:hAnsi="Calibri" w:cs="Calibri"/>
        </w:rPr>
      </w:pPr>
      <w:r w:rsidRPr="00622A58">
        <w:rPr>
          <w:rFonts w:ascii="Calibri" w:hAnsi="Calibri" w:cs="Calibri"/>
          <w:b/>
          <w:bCs/>
        </w:rPr>
        <w:t xml:space="preserve">(a) </w:t>
      </w:r>
      <w:r w:rsidR="00F30117" w:rsidRPr="00622A58">
        <w:rPr>
          <w:rFonts w:ascii="Calibri" w:hAnsi="Calibri" w:cs="Calibri"/>
          <w:b/>
          <w:bCs/>
        </w:rPr>
        <w:t>Commercial General Liability</w:t>
      </w:r>
      <w:r w:rsidR="00F30117" w:rsidRPr="00622A58">
        <w:rPr>
          <w:rFonts w:ascii="Calibri" w:hAnsi="Calibri" w:cs="Calibri"/>
        </w:rPr>
        <w:t xml:space="preserve"> </w:t>
      </w:r>
      <w:r w:rsidR="00F30117" w:rsidRPr="00622A58">
        <w:rPr>
          <w:rFonts w:ascii="Calibri" w:hAnsi="Calibri" w:cs="Calibri"/>
          <w:b/>
          <w:bCs/>
        </w:rPr>
        <w:t xml:space="preserve">Insurance </w:t>
      </w:r>
      <w:r w:rsidR="00F30117" w:rsidRPr="00622A58">
        <w:rPr>
          <w:rFonts w:ascii="Calibri" w:hAnsi="Calibri" w:cs="Calibri"/>
        </w:rPr>
        <w:t>with a limit of</w:t>
      </w:r>
      <w:r w:rsidR="0011047F">
        <w:rPr>
          <w:rFonts w:ascii="Calibri" w:hAnsi="Calibri" w:cs="Calibri"/>
        </w:rPr>
        <w:t xml:space="preserve"> not less than</w:t>
      </w:r>
      <w:r w:rsidR="00F30117" w:rsidRPr="00622A58">
        <w:rPr>
          <w:rFonts w:ascii="Calibri" w:hAnsi="Calibri" w:cs="Calibri"/>
        </w:rPr>
        <w:t xml:space="preserve"> FIVE MILLION DOLLARS ($5,000,000), inclusive per occurrence against bodily injury and property damage, and </w:t>
      </w:r>
      <w:r w:rsidR="00F64D59" w:rsidRPr="00622A58">
        <w:rPr>
          <w:rFonts w:ascii="Calibri" w:hAnsi="Calibri" w:cs="Calibri"/>
        </w:rPr>
        <w:t>t</w:t>
      </w:r>
      <w:r w:rsidR="00F30117" w:rsidRPr="00622A58">
        <w:rPr>
          <w:rFonts w:ascii="Calibri" w:hAnsi="Calibri" w:cs="Calibri"/>
        </w:rPr>
        <w:t xml:space="preserve">he </w:t>
      </w:r>
      <w:r w:rsidR="00F30117" w:rsidRPr="00622A58">
        <w:rPr>
          <w:rFonts w:ascii="Calibri" w:hAnsi="Calibri" w:cs="Calibri"/>
          <w:i/>
          <w:iCs/>
        </w:rPr>
        <w:t>Owner</w:t>
      </w:r>
      <w:r w:rsidR="00F30117" w:rsidRPr="00622A58">
        <w:rPr>
          <w:rFonts w:ascii="Calibri" w:hAnsi="Calibri" w:cs="Calibri"/>
        </w:rPr>
        <w:t xml:space="preserve"> is to be added as an additional </w:t>
      </w:r>
      <w:r w:rsidR="00F64D59" w:rsidRPr="00622A58">
        <w:rPr>
          <w:rFonts w:ascii="Calibri" w:hAnsi="Calibri" w:cs="Calibri"/>
        </w:rPr>
        <w:t xml:space="preserve">insured and </w:t>
      </w:r>
      <w:r w:rsidR="00F30117" w:rsidRPr="00622A58">
        <w:rPr>
          <w:rFonts w:ascii="Calibri" w:hAnsi="Calibri" w:cs="Calibri"/>
        </w:rPr>
        <w:t>include a cross liability clause</w:t>
      </w:r>
      <w:r w:rsidR="00F64D59" w:rsidRPr="00622A58">
        <w:rPr>
          <w:rFonts w:ascii="Calibri" w:hAnsi="Calibri" w:cs="Calibri"/>
        </w:rPr>
        <w:t>.  T</w:t>
      </w:r>
      <w:r w:rsidR="00F30117" w:rsidRPr="00622A58">
        <w:rPr>
          <w:rFonts w:ascii="Calibri" w:hAnsi="Calibri" w:cs="Calibri"/>
        </w:rPr>
        <w:t xml:space="preserve">his insurance shall be primary and not require the sharing of any loss by any insurer of the </w:t>
      </w:r>
      <w:r w:rsidR="00F30117" w:rsidRPr="00622A58">
        <w:rPr>
          <w:rFonts w:ascii="Calibri" w:hAnsi="Calibri" w:cs="Calibri"/>
          <w:i/>
          <w:iCs/>
        </w:rPr>
        <w:t>Owner</w:t>
      </w:r>
      <w:r w:rsidR="00F30117" w:rsidRPr="00622A58">
        <w:rPr>
          <w:rFonts w:ascii="Calibri" w:hAnsi="Calibri" w:cs="Calibri"/>
        </w:rPr>
        <w:t xml:space="preserve">.  </w:t>
      </w:r>
      <w:r w:rsidR="00E44F4C" w:rsidRPr="00622A58">
        <w:rPr>
          <w:rFonts w:ascii="Calibri" w:hAnsi="Calibri" w:cs="Calibri"/>
        </w:rPr>
        <w:t xml:space="preserve">Such insurance shall include, but not be limited </w:t>
      </w:r>
      <w:bookmarkStart w:id="1" w:name="_Hlk85704923"/>
      <w:r w:rsidR="00E44F4C" w:rsidRPr="00622A58">
        <w:rPr>
          <w:rFonts w:ascii="Calibri" w:hAnsi="Calibri" w:cs="Calibri"/>
        </w:rPr>
        <w:t xml:space="preserve">to: </w:t>
      </w:r>
    </w:p>
    <w:p w14:paraId="4BBF69C7" w14:textId="77777777" w:rsidR="00646668" w:rsidRPr="00622A58" w:rsidRDefault="00646668" w:rsidP="00C80F09">
      <w:pPr>
        <w:tabs>
          <w:tab w:val="left" w:pos="879"/>
          <w:tab w:val="left" w:pos="880"/>
        </w:tabs>
        <w:spacing w:before="9"/>
        <w:ind w:left="1134" w:right="156"/>
        <w:rPr>
          <w:rFonts w:ascii="Calibri" w:hAnsi="Calibri" w:cs="Calibri"/>
          <w:sz w:val="20"/>
          <w:lang w:eastAsia="en-US"/>
        </w:rPr>
      </w:pPr>
    </w:p>
    <w:p w14:paraId="0949C7B2" w14:textId="77777777" w:rsidR="00E44F4C" w:rsidRPr="00622A58" w:rsidRDefault="00E44F4C" w:rsidP="00C80F09">
      <w:pPr>
        <w:pStyle w:val="Default"/>
        <w:ind w:left="1440"/>
        <w:rPr>
          <w:rFonts w:ascii="Calibri" w:hAnsi="Calibri" w:cs="Calibri"/>
          <w:color w:val="auto"/>
          <w:sz w:val="20"/>
          <w:szCs w:val="20"/>
        </w:rPr>
      </w:pPr>
      <w:r w:rsidRPr="00622A58">
        <w:rPr>
          <w:rFonts w:ascii="Calibri" w:hAnsi="Calibri" w:cs="Calibri"/>
          <w:color w:val="auto"/>
          <w:sz w:val="20"/>
          <w:szCs w:val="20"/>
        </w:rPr>
        <w:t xml:space="preserve">.01 </w:t>
      </w:r>
      <w:r w:rsidRPr="00622A58">
        <w:rPr>
          <w:rFonts w:ascii="Calibri" w:hAnsi="Calibri" w:cs="Calibri"/>
          <w:color w:val="auto"/>
          <w:sz w:val="20"/>
          <w:szCs w:val="20"/>
        </w:rPr>
        <w:tab/>
        <w:t xml:space="preserve">Premises and Operations </w:t>
      </w:r>
      <w:proofErr w:type="gramStart"/>
      <w:r w:rsidRPr="00622A58">
        <w:rPr>
          <w:rFonts w:ascii="Calibri" w:hAnsi="Calibri" w:cs="Calibri"/>
          <w:color w:val="auto"/>
          <w:sz w:val="20"/>
          <w:szCs w:val="20"/>
        </w:rPr>
        <w:t>Liability;</w:t>
      </w:r>
      <w:proofErr w:type="gramEnd"/>
    </w:p>
    <w:p w14:paraId="6E7EA751" w14:textId="77777777" w:rsidR="00E44F4C" w:rsidRPr="00622A58" w:rsidRDefault="00E44F4C" w:rsidP="00C80F09">
      <w:pPr>
        <w:pStyle w:val="Default"/>
        <w:ind w:left="1440"/>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02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Products and Completed Operations Liability (24 months);  </w:t>
      </w:r>
    </w:p>
    <w:p w14:paraId="0BE5BC59" w14:textId="77777777" w:rsidR="00E44F4C" w:rsidRPr="00622A58" w:rsidRDefault="00E44F4C" w:rsidP="00C80F09">
      <w:pPr>
        <w:pStyle w:val="Default"/>
        <w:ind w:left="1026" w:firstLine="414"/>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03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Blanket Written Contractual Liability; </w:t>
      </w:r>
    </w:p>
    <w:p w14:paraId="077767CB" w14:textId="77777777" w:rsidR="00E44F4C" w:rsidRPr="00622A58" w:rsidRDefault="00E44F4C" w:rsidP="00C80F09">
      <w:pPr>
        <w:pStyle w:val="Default"/>
        <w:ind w:left="1440"/>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04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Contingent Employer’s Liability; </w:t>
      </w:r>
    </w:p>
    <w:p w14:paraId="0AD598D6" w14:textId="77777777" w:rsidR="00E44F4C" w:rsidRPr="00622A58" w:rsidRDefault="00E44F4C" w:rsidP="00C80F09">
      <w:pPr>
        <w:pStyle w:val="Default"/>
        <w:ind w:left="1440"/>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05  </w:t>
      </w:r>
      <w:r w:rsidRPr="00622A58">
        <w:rPr>
          <w:rFonts w:ascii="Calibri" w:hAnsi="Calibri" w:cs="Calibri"/>
          <w:color w:val="auto"/>
          <w:sz w:val="20"/>
          <w:szCs w:val="20"/>
        </w:rPr>
        <w:tab/>
      </w:r>
      <w:proofErr w:type="gramEnd"/>
      <w:r w:rsidRPr="00622A58">
        <w:rPr>
          <w:rFonts w:ascii="Calibri" w:hAnsi="Calibri" w:cs="Calibri"/>
          <w:color w:val="auto"/>
          <w:sz w:val="20"/>
          <w:szCs w:val="20"/>
        </w:rPr>
        <w:t>Personal Injury Liability;</w:t>
      </w:r>
    </w:p>
    <w:p w14:paraId="3F550529" w14:textId="77777777" w:rsidR="00450264" w:rsidRPr="00622A58" w:rsidRDefault="00450264" w:rsidP="00C80F09">
      <w:pPr>
        <w:pStyle w:val="Default"/>
        <w:ind w:left="1440"/>
        <w:rPr>
          <w:rFonts w:ascii="Calibri" w:hAnsi="Calibri" w:cs="Calibri"/>
          <w:color w:val="auto"/>
          <w:sz w:val="20"/>
          <w:szCs w:val="20"/>
        </w:rPr>
      </w:pPr>
      <w:r w:rsidRPr="00622A58">
        <w:rPr>
          <w:rFonts w:ascii="Calibri" w:hAnsi="Calibri" w:cs="Calibri"/>
          <w:color w:val="auto"/>
          <w:sz w:val="20"/>
          <w:szCs w:val="20"/>
        </w:rPr>
        <w:t>.06</w:t>
      </w:r>
      <w:r w:rsidRPr="00622A58">
        <w:rPr>
          <w:rFonts w:ascii="Calibri" w:hAnsi="Calibri" w:cs="Calibri"/>
          <w:color w:val="auto"/>
          <w:sz w:val="20"/>
          <w:szCs w:val="20"/>
        </w:rPr>
        <w:tab/>
        <w:t xml:space="preserve">Non-Owned </w:t>
      </w:r>
      <w:proofErr w:type="gramStart"/>
      <w:r w:rsidRPr="00622A58">
        <w:rPr>
          <w:rFonts w:ascii="Calibri" w:hAnsi="Calibri" w:cs="Calibri"/>
          <w:color w:val="auto"/>
          <w:sz w:val="20"/>
          <w:szCs w:val="20"/>
        </w:rPr>
        <w:t>Automobile;</w:t>
      </w:r>
      <w:proofErr w:type="gramEnd"/>
    </w:p>
    <w:p w14:paraId="3BB3D14F" w14:textId="77777777" w:rsidR="00450264" w:rsidRPr="00622A58" w:rsidRDefault="00450264" w:rsidP="00C80F09">
      <w:pPr>
        <w:pStyle w:val="Default"/>
        <w:ind w:left="1440"/>
        <w:rPr>
          <w:rFonts w:ascii="Calibri" w:hAnsi="Calibri" w:cs="Calibri"/>
          <w:color w:val="auto"/>
          <w:sz w:val="20"/>
          <w:szCs w:val="20"/>
        </w:rPr>
      </w:pPr>
      <w:r w:rsidRPr="00622A58">
        <w:rPr>
          <w:rFonts w:ascii="Calibri" w:hAnsi="Calibri" w:cs="Calibri"/>
          <w:color w:val="auto"/>
          <w:sz w:val="20"/>
          <w:szCs w:val="20"/>
        </w:rPr>
        <w:t>.07</w:t>
      </w:r>
      <w:r w:rsidRPr="00622A58">
        <w:rPr>
          <w:rFonts w:ascii="Calibri" w:hAnsi="Calibri" w:cs="Calibri"/>
          <w:color w:val="auto"/>
          <w:sz w:val="20"/>
          <w:szCs w:val="20"/>
        </w:rPr>
        <w:tab/>
        <w:t xml:space="preserve">Employees as Additional </w:t>
      </w:r>
      <w:proofErr w:type="gramStart"/>
      <w:r w:rsidRPr="00622A58">
        <w:rPr>
          <w:rFonts w:ascii="Calibri" w:hAnsi="Calibri" w:cs="Calibri"/>
          <w:color w:val="auto"/>
          <w:sz w:val="20"/>
          <w:szCs w:val="20"/>
        </w:rPr>
        <w:t>Insureds;</w:t>
      </w:r>
      <w:proofErr w:type="gramEnd"/>
    </w:p>
    <w:p w14:paraId="7C718E40" w14:textId="77777777" w:rsidR="00450264" w:rsidRPr="00622A58" w:rsidRDefault="00450264" w:rsidP="00C80F09">
      <w:pPr>
        <w:pStyle w:val="Default"/>
        <w:ind w:left="1440"/>
        <w:rPr>
          <w:rFonts w:ascii="Calibri" w:hAnsi="Calibri" w:cs="Calibri"/>
          <w:color w:val="auto"/>
          <w:sz w:val="20"/>
          <w:szCs w:val="20"/>
        </w:rPr>
      </w:pPr>
      <w:r w:rsidRPr="00622A58">
        <w:rPr>
          <w:rFonts w:ascii="Calibri" w:hAnsi="Calibri" w:cs="Calibri"/>
          <w:color w:val="auto"/>
          <w:sz w:val="20"/>
          <w:szCs w:val="20"/>
        </w:rPr>
        <w:t>.08</w:t>
      </w:r>
      <w:r w:rsidRPr="00622A58">
        <w:rPr>
          <w:rFonts w:ascii="Calibri" w:hAnsi="Calibri" w:cs="Calibri"/>
          <w:color w:val="auto"/>
          <w:sz w:val="20"/>
          <w:szCs w:val="20"/>
        </w:rPr>
        <w:tab/>
        <w:t xml:space="preserve">Broad Form Property </w:t>
      </w:r>
      <w:proofErr w:type="gramStart"/>
      <w:r w:rsidRPr="00622A58">
        <w:rPr>
          <w:rFonts w:ascii="Calibri" w:hAnsi="Calibri" w:cs="Calibri"/>
          <w:color w:val="auto"/>
          <w:sz w:val="20"/>
          <w:szCs w:val="20"/>
        </w:rPr>
        <w:t>Damage;</w:t>
      </w:r>
      <w:proofErr w:type="gramEnd"/>
    </w:p>
    <w:p w14:paraId="2B6B2330" w14:textId="77777777" w:rsidR="00450264" w:rsidRPr="00622A58" w:rsidRDefault="00450264" w:rsidP="00C80F09">
      <w:pPr>
        <w:pStyle w:val="Default"/>
        <w:ind w:left="1440"/>
        <w:rPr>
          <w:rFonts w:ascii="Calibri" w:hAnsi="Calibri" w:cs="Calibri"/>
          <w:color w:val="auto"/>
          <w:sz w:val="20"/>
          <w:szCs w:val="20"/>
        </w:rPr>
      </w:pPr>
      <w:r w:rsidRPr="00622A58">
        <w:rPr>
          <w:rFonts w:ascii="Calibri" w:hAnsi="Calibri" w:cs="Calibri"/>
          <w:color w:val="auto"/>
          <w:sz w:val="20"/>
          <w:szCs w:val="20"/>
        </w:rPr>
        <w:t>.09</w:t>
      </w:r>
      <w:r w:rsidRPr="00622A58">
        <w:rPr>
          <w:rFonts w:ascii="Calibri" w:hAnsi="Calibri" w:cs="Calibri"/>
          <w:color w:val="auto"/>
          <w:sz w:val="20"/>
          <w:szCs w:val="20"/>
        </w:rPr>
        <w:tab/>
        <w:t>Elevator and Hoist Liability</w:t>
      </w:r>
    </w:p>
    <w:p w14:paraId="4831BEAE" w14:textId="77777777" w:rsidR="00450264" w:rsidRPr="00622A58" w:rsidRDefault="00450264" w:rsidP="00C80F09">
      <w:pPr>
        <w:pStyle w:val="Default"/>
        <w:ind w:left="1440"/>
        <w:rPr>
          <w:rFonts w:ascii="Calibri" w:hAnsi="Calibri" w:cs="Calibri"/>
          <w:color w:val="auto"/>
          <w:sz w:val="20"/>
          <w:szCs w:val="20"/>
        </w:rPr>
      </w:pPr>
      <w:r w:rsidRPr="00622A58">
        <w:rPr>
          <w:rFonts w:ascii="Calibri" w:hAnsi="Calibri" w:cs="Calibri"/>
          <w:color w:val="auto"/>
          <w:sz w:val="20"/>
          <w:szCs w:val="20"/>
        </w:rPr>
        <w:t>.10</w:t>
      </w:r>
      <w:r w:rsidRPr="00622A58">
        <w:rPr>
          <w:rFonts w:ascii="Calibri" w:hAnsi="Calibri" w:cs="Calibri"/>
          <w:color w:val="auto"/>
          <w:sz w:val="20"/>
          <w:szCs w:val="20"/>
        </w:rPr>
        <w:tab/>
        <w:t>Operation of Attached Machinery</w:t>
      </w:r>
    </w:p>
    <w:p w14:paraId="376CF5AC" w14:textId="77777777" w:rsidR="00450264" w:rsidRPr="00622A58" w:rsidRDefault="00450264" w:rsidP="00C80F09">
      <w:pPr>
        <w:pStyle w:val="Default"/>
        <w:ind w:left="1440"/>
        <w:rPr>
          <w:rFonts w:ascii="Calibri" w:hAnsi="Calibri" w:cs="Calibri"/>
          <w:color w:val="auto"/>
          <w:sz w:val="20"/>
          <w:szCs w:val="20"/>
        </w:rPr>
      </w:pPr>
    </w:p>
    <w:p w14:paraId="6A19A6DE" w14:textId="77777777" w:rsidR="00450264" w:rsidRPr="00622A58" w:rsidRDefault="00450264" w:rsidP="00C80F09">
      <w:pPr>
        <w:pStyle w:val="Default"/>
        <w:ind w:left="1440"/>
        <w:rPr>
          <w:rFonts w:ascii="Calibri" w:hAnsi="Calibri" w:cs="Calibri"/>
          <w:b/>
          <w:bCs/>
          <w:color w:val="auto"/>
          <w:sz w:val="20"/>
          <w:szCs w:val="20"/>
        </w:rPr>
      </w:pPr>
      <w:r w:rsidRPr="00622A58">
        <w:rPr>
          <w:rFonts w:ascii="Calibri" w:hAnsi="Calibri" w:cs="Calibri"/>
          <w:b/>
          <w:bCs/>
          <w:color w:val="auto"/>
          <w:sz w:val="20"/>
          <w:szCs w:val="20"/>
        </w:rPr>
        <w:t>and where such further risk exists:</w:t>
      </w:r>
    </w:p>
    <w:p w14:paraId="75237540" w14:textId="77777777" w:rsidR="00450264" w:rsidRPr="00622A58" w:rsidRDefault="00450264" w:rsidP="00C80F09">
      <w:pPr>
        <w:pStyle w:val="Default"/>
        <w:ind w:left="1440"/>
        <w:rPr>
          <w:rFonts w:ascii="Calibri" w:hAnsi="Calibri" w:cs="Calibri"/>
          <w:color w:val="auto"/>
          <w:sz w:val="20"/>
          <w:szCs w:val="20"/>
        </w:rPr>
      </w:pPr>
    </w:p>
    <w:p w14:paraId="6C5619F3" w14:textId="77777777" w:rsidR="00E44F4C" w:rsidRPr="00622A58" w:rsidRDefault="00E44F4C" w:rsidP="00C80F09">
      <w:pPr>
        <w:pStyle w:val="Default"/>
        <w:ind w:left="2127" w:hanging="687"/>
        <w:rPr>
          <w:rFonts w:ascii="Calibri" w:hAnsi="Calibri" w:cs="Calibri"/>
          <w:color w:val="auto"/>
          <w:sz w:val="20"/>
          <w:szCs w:val="20"/>
        </w:rPr>
      </w:pPr>
      <w:r w:rsidRPr="00622A58">
        <w:rPr>
          <w:rFonts w:ascii="Calibri" w:hAnsi="Calibri" w:cs="Calibri"/>
          <w:color w:val="auto"/>
          <w:sz w:val="20"/>
          <w:szCs w:val="20"/>
        </w:rPr>
        <w:t>.</w:t>
      </w:r>
      <w:proofErr w:type="gramStart"/>
      <w:r w:rsidR="00450264" w:rsidRPr="00622A58">
        <w:rPr>
          <w:rFonts w:ascii="Calibri" w:hAnsi="Calibri" w:cs="Calibri"/>
          <w:color w:val="auto"/>
          <w:sz w:val="20"/>
          <w:szCs w:val="20"/>
        </w:rPr>
        <w:t>11</w:t>
      </w:r>
      <w:r w:rsidRPr="00622A58">
        <w:rPr>
          <w:rFonts w:ascii="Calibri" w:hAnsi="Calibri" w:cs="Calibri"/>
          <w:color w:val="auto"/>
          <w:sz w:val="20"/>
          <w:szCs w:val="20"/>
        </w:rPr>
        <w:t xml:space="preserve">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Shoring, Blasting, Excavating, Underpinning, Demolition, Piledriving, Subsurface and Grading, as applicable; </w:t>
      </w:r>
    </w:p>
    <w:p w14:paraId="3E2E694D" w14:textId="77777777" w:rsidR="00E44F4C" w:rsidRPr="00622A58" w:rsidRDefault="00E44F4C" w:rsidP="00C80F09">
      <w:pPr>
        <w:pStyle w:val="Default"/>
        <w:ind w:left="306"/>
        <w:rPr>
          <w:rFonts w:ascii="Calibri" w:hAnsi="Calibri" w:cs="Calibri"/>
          <w:color w:val="auto"/>
          <w:sz w:val="20"/>
          <w:szCs w:val="20"/>
        </w:rPr>
      </w:pPr>
      <w:r w:rsidRPr="00622A58">
        <w:rPr>
          <w:rFonts w:ascii="Calibri" w:hAnsi="Calibri" w:cs="Calibri"/>
          <w:color w:val="auto"/>
          <w:sz w:val="20"/>
          <w:szCs w:val="20"/>
        </w:rPr>
        <w:tab/>
      </w:r>
      <w:r w:rsidR="00B00C2D" w:rsidRPr="00622A58">
        <w:rPr>
          <w:rFonts w:ascii="Calibri" w:hAnsi="Calibri" w:cs="Calibri"/>
          <w:color w:val="auto"/>
          <w:sz w:val="20"/>
          <w:szCs w:val="20"/>
        </w:rPr>
        <w:tab/>
        <w:t>.</w:t>
      </w:r>
      <w:proofErr w:type="gramStart"/>
      <w:r w:rsidR="00450264" w:rsidRPr="00622A58">
        <w:rPr>
          <w:rFonts w:ascii="Calibri" w:hAnsi="Calibri" w:cs="Calibri"/>
          <w:color w:val="auto"/>
          <w:sz w:val="20"/>
          <w:szCs w:val="20"/>
        </w:rPr>
        <w:t>12</w:t>
      </w:r>
      <w:r w:rsidRPr="00622A58">
        <w:rPr>
          <w:rFonts w:ascii="Calibri" w:hAnsi="Calibri" w:cs="Calibri"/>
          <w:color w:val="auto"/>
          <w:sz w:val="20"/>
          <w:szCs w:val="20"/>
        </w:rPr>
        <w:t xml:space="preserve">  </w:t>
      </w:r>
      <w:r w:rsidRPr="00622A58">
        <w:rPr>
          <w:rFonts w:ascii="Calibri" w:hAnsi="Calibri" w:cs="Calibri"/>
          <w:color w:val="auto"/>
          <w:sz w:val="20"/>
          <w:szCs w:val="20"/>
        </w:rPr>
        <w:tab/>
      </w:r>
      <w:proofErr w:type="gramEnd"/>
      <w:r w:rsidRPr="00622A58">
        <w:rPr>
          <w:rFonts w:ascii="Calibri" w:hAnsi="Calibri" w:cs="Calibri"/>
          <w:color w:val="auto"/>
          <w:sz w:val="20"/>
          <w:szCs w:val="20"/>
        </w:rPr>
        <w:t>Limited Pollution Liability (TWO MILLION DOLLARS ($2,000,000))</w:t>
      </w:r>
    </w:p>
    <w:p w14:paraId="158A89B7" w14:textId="77777777" w:rsidR="00E44F4C" w:rsidRPr="00622A58" w:rsidRDefault="00E44F4C" w:rsidP="00C80F09">
      <w:pPr>
        <w:ind w:left="2160" w:hanging="720"/>
        <w:rPr>
          <w:rFonts w:ascii="Calibri" w:hAnsi="Calibri" w:cs="Calibri"/>
          <w:sz w:val="20"/>
          <w:lang w:eastAsia="en-US"/>
        </w:rPr>
      </w:pPr>
      <w:r w:rsidRPr="00622A58">
        <w:rPr>
          <w:rFonts w:ascii="Calibri" w:hAnsi="Calibri" w:cs="Calibri"/>
          <w:sz w:val="20"/>
          <w:lang w:eastAsia="en-US"/>
        </w:rPr>
        <w:t>.</w:t>
      </w:r>
      <w:proofErr w:type="gramStart"/>
      <w:r w:rsidR="00450264" w:rsidRPr="00622A58">
        <w:rPr>
          <w:rFonts w:ascii="Calibri" w:hAnsi="Calibri" w:cs="Calibri"/>
          <w:sz w:val="20"/>
          <w:lang w:eastAsia="en-US"/>
        </w:rPr>
        <w:t>13</w:t>
      </w:r>
      <w:r w:rsidRPr="00622A58">
        <w:rPr>
          <w:rFonts w:ascii="Calibri" w:hAnsi="Calibri" w:cs="Calibri"/>
          <w:sz w:val="20"/>
          <w:lang w:eastAsia="en-US"/>
        </w:rPr>
        <w:t xml:space="preserve">  </w:t>
      </w:r>
      <w:r w:rsidRPr="00622A58">
        <w:rPr>
          <w:rFonts w:ascii="Calibri" w:hAnsi="Calibri" w:cs="Calibri"/>
          <w:sz w:val="20"/>
          <w:lang w:eastAsia="en-US"/>
        </w:rPr>
        <w:tab/>
      </w:r>
      <w:proofErr w:type="gramEnd"/>
      <w:r w:rsidRPr="00622A58">
        <w:rPr>
          <w:rFonts w:ascii="Calibri" w:hAnsi="Calibri" w:cs="Calibri"/>
          <w:sz w:val="20"/>
          <w:lang w:eastAsia="en-US"/>
        </w:rPr>
        <w:t>Broad Form Tenants Legal Liability (ONE MILLION DOLLARS ($1,000,000))</w:t>
      </w:r>
    </w:p>
    <w:p w14:paraId="7ED1E3AE" w14:textId="77777777" w:rsidR="00F30117" w:rsidRPr="00622A58" w:rsidRDefault="00E44F4C" w:rsidP="00C80F09">
      <w:pPr>
        <w:ind w:left="1440"/>
        <w:rPr>
          <w:rFonts w:ascii="Calibri" w:hAnsi="Calibri" w:cs="Calibri"/>
          <w:sz w:val="20"/>
          <w:lang w:eastAsia="en-US"/>
        </w:rPr>
      </w:pPr>
      <w:r w:rsidRPr="00622A58">
        <w:rPr>
          <w:rFonts w:ascii="Calibri" w:hAnsi="Calibri" w:cs="Calibri"/>
          <w:sz w:val="20"/>
          <w:lang w:eastAsia="en-US"/>
        </w:rPr>
        <w:t>.</w:t>
      </w:r>
      <w:r w:rsidR="00450264" w:rsidRPr="00622A58">
        <w:rPr>
          <w:rFonts w:ascii="Calibri" w:hAnsi="Calibri" w:cs="Calibri"/>
          <w:sz w:val="20"/>
          <w:lang w:eastAsia="en-US"/>
        </w:rPr>
        <w:t>14</w:t>
      </w:r>
      <w:r w:rsidRPr="00622A58">
        <w:rPr>
          <w:rFonts w:ascii="Calibri" w:hAnsi="Calibri" w:cs="Calibri"/>
          <w:sz w:val="20"/>
          <w:lang w:eastAsia="en-US"/>
        </w:rPr>
        <w:tab/>
        <w:t>Forest Fire Fighting Expenses (ONE MILLION DOLLARS ($1,000,000))</w:t>
      </w:r>
    </w:p>
    <w:p w14:paraId="55187EE0" w14:textId="77777777" w:rsidR="00646668" w:rsidRPr="00622A58" w:rsidRDefault="00646668" w:rsidP="00C80F09">
      <w:pPr>
        <w:ind w:left="1440"/>
        <w:rPr>
          <w:rFonts w:ascii="Calibri" w:hAnsi="Calibri" w:cs="Calibri"/>
          <w:sz w:val="20"/>
          <w:lang w:eastAsia="en-US"/>
        </w:rPr>
      </w:pPr>
    </w:p>
    <w:p w14:paraId="27C82A2C" w14:textId="77777777" w:rsidR="00646668" w:rsidRPr="0095628E" w:rsidRDefault="00646668" w:rsidP="00C80F09">
      <w:pPr>
        <w:ind w:left="1276"/>
        <w:rPr>
          <w:rFonts w:ascii="Calibri" w:hAnsi="Calibri" w:cs="Calibri"/>
          <w:sz w:val="20"/>
          <w:lang w:eastAsia="en-US"/>
        </w:rPr>
      </w:pPr>
      <w:bookmarkStart w:id="2" w:name="_Hlk86396928"/>
      <w:r w:rsidRPr="00622A58">
        <w:rPr>
          <w:rFonts w:ascii="Calibri" w:hAnsi="Calibri" w:cs="Calibri"/>
          <w:sz w:val="20"/>
        </w:rPr>
        <w:t xml:space="preserve">This insurance shall be maintained continuously from commencement of the </w:t>
      </w:r>
      <w:r w:rsidRPr="00622A58">
        <w:rPr>
          <w:rFonts w:ascii="Calibri" w:hAnsi="Calibri" w:cs="Calibri"/>
          <w:i/>
          <w:iCs/>
          <w:sz w:val="20"/>
        </w:rPr>
        <w:t xml:space="preserve">Work </w:t>
      </w:r>
      <w:r w:rsidRPr="00622A58">
        <w:rPr>
          <w:rFonts w:ascii="Calibri" w:hAnsi="Calibri" w:cs="Calibri"/>
          <w:sz w:val="20"/>
        </w:rPr>
        <w:t xml:space="preserve">and kept in force until the </w:t>
      </w:r>
      <w:r w:rsidRPr="00622A58">
        <w:rPr>
          <w:rFonts w:ascii="Calibri" w:hAnsi="Calibri" w:cs="Calibri"/>
          <w:i/>
          <w:iCs/>
          <w:sz w:val="20"/>
        </w:rPr>
        <w:t xml:space="preserve">Project </w:t>
      </w:r>
      <w:r w:rsidR="0095628E">
        <w:rPr>
          <w:rFonts w:ascii="Calibri" w:hAnsi="Calibri" w:cs="Calibri"/>
          <w:sz w:val="20"/>
        </w:rPr>
        <w:t>is ready for use or is being used for the purpose intended and</w:t>
      </w:r>
      <w:r w:rsidR="005546D9">
        <w:rPr>
          <w:rFonts w:ascii="Calibri" w:hAnsi="Calibri" w:cs="Calibri"/>
          <w:sz w:val="20"/>
        </w:rPr>
        <w:t>, whichever occurs first,</w:t>
      </w:r>
      <w:r w:rsidR="0095628E">
        <w:rPr>
          <w:rFonts w:ascii="Calibri" w:hAnsi="Calibri" w:cs="Calibri"/>
          <w:sz w:val="20"/>
        </w:rPr>
        <w:t xml:space="preserve"> is so confirmed in writing by the </w:t>
      </w:r>
      <w:r w:rsidR="0095628E">
        <w:rPr>
          <w:rFonts w:ascii="Calibri" w:hAnsi="Calibri" w:cs="Calibri"/>
          <w:i/>
          <w:iCs/>
          <w:sz w:val="20"/>
        </w:rPr>
        <w:t xml:space="preserve">Consultant </w:t>
      </w:r>
      <w:r w:rsidR="0095628E">
        <w:rPr>
          <w:rFonts w:ascii="Calibri" w:hAnsi="Calibri" w:cs="Calibri"/>
          <w:sz w:val="20"/>
        </w:rPr>
        <w:t xml:space="preserve">in consultation with the </w:t>
      </w:r>
      <w:r w:rsidR="0095628E">
        <w:rPr>
          <w:rFonts w:ascii="Calibri" w:hAnsi="Calibri" w:cs="Calibri"/>
          <w:i/>
          <w:iCs/>
          <w:sz w:val="20"/>
        </w:rPr>
        <w:t xml:space="preserve">Contractor </w:t>
      </w:r>
      <w:r w:rsidR="0095628E">
        <w:rPr>
          <w:rFonts w:ascii="Calibri" w:hAnsi="Calibri" w:cs="Calibri"/>
          <w:sz w:val="20"/>
        </w:rPr>
        <w:t xml:space="preserve">and the </w:t>
      </w:r>
      <w:r w:rsidR="0095628E">
        <w:rPr>
          <w:rFonts w:ascii="Calibri" w:hAnsi="Calibri" w:cs="Calibri"/>
          <w:i/>
          <w:iCs/>
          <w:sz w:val="20"/>
        </w:rPr>
        <w:t>Owner</w:t>
      </w:r>
      <w:r w:rsidR="0095628E">
        <w:rPr>
          <w:rFonts w:ascii="Calibri" w:hAnsi="Calibri" w:cs="Calibri"/>
          <w:sz w:val="20"/>
        </w:rPr>
        <w:t>.</w:t>
      </w:r>
    </w:p>
    <w:bookmarkEnd w:id="1"/>
    <w:bookmarkEnd w:id="2"/>
    <w:p w14:paraId="4506A8CF" w14:textId="77777777" w:rsidR="0028395C" w:rsidRPr="00622A58" w:rsidRDefault="0028395C" w:rsidP="00C80F09">
      <w:pPr>
        <w:ind w:right="125"/>
        <w:rPr>
          <w:rFonts w:ascii="Calibri" w:hAnsi="Calibri" w:cs="Calibri"/>
          <w:sz w:val="20"/>
        </w:rPr>
      </w:pPr>
    </w:p>
    <w:p w14:paraId="2B86EA56" w14:textId="77777777" w:rsidR="00C0331E" w:rsidRPr="0095628E" w:rsidRDefault="006C0CE5" w:rsidP="00C0331E">
      <w:pPr>
        <w:ind w:left="1276"/>
        <w:rPr>
          <w:rFonts w:ascii="Calibri" w:hAnsi="Calibri" w:cs="Calibri"/>
          <w:sz w:val="20"/>
          <w:lang w:eastAsia="en-US"/>
        </w:rPr>
      </w:pPr>
      <w:r w:rsidRPr="00622A58">
        <w:rPr>
          <w:rFonts w:ascii="Calibri" w:hAnsi="Calibri" w:cs="Calibri"/>
          <w:b/>
          <w:bCs/>
          <w:sz w:val="20"/>
        </w:rPr>
        <w:t>(b)</w:t>
      </w:r>
      <w:r w:rsidR="00A31FA8" w:rsidRPr="00622A58">
        <w:rPr>
          <w:rFonts w:ascii="Calibri" w:hAnsi="Calibri" w:cs="Calibri"/>
          <w:b/>
          <w:bCs/>
          <w:sz w:val="20"/>
        </w:rPr>
        <w:t xml:space="preserve"> </w:t>
      </w:r>
      <w:r w:rsidR="006F0743" w:rsidRPr="00622A58">
        <w:rPr>
          <w:rFonts w:ascii="Calibri" w:hAnsi="Calibri" w:cs="Calibri"/>
          <w:b/>
          <w:bCs/>
          <w:sz w:val="20"/>
        </w:rPr>
        <w:t>Automobile Liability Insurance</w:t>
      </w:r>
      <w:r w:rsidR="006F0743" w:rsidRPr="00622A58">
        <w:rPr>
          <w:rFonts w:ascii="Calibri" w:hAnsi="Calibri" w:cs="Calibri"/>
          <w:sz w:val="20"/>
        </w:rPr>
        <w:t xml:space="preserve"> in respect of each owned or leased vehicle if used directly or indirectly in the performance of the </w:t>
      </w:r>
      <w:r w:rsidR="006F0743" w:rsidRPr="00622A58">
        <w:rPr>
          <w:rFonts w:ascii="Calibri" w:hAnsi="Calibri" w:cs="Calibri"/>
          <w:i/>
          <w:iCs/>
          <w:sz w:val="20"/>
        </w:rPr>
        <w:t>Work</w:t>
      </w:r>
      <w:r w:rsidR="006F0743" w:rsidRPr="00622A58">
        <w:rPr>
          <w:rFonts w:ascii="Calibri" w:hAnsi="Calibri" w:cs="Calibri"/>
          <w:sz w:val="20"/>
        </w:rPr>
        <w:t xml:space="preserve">, subject to limits of not less than </w:t>
      </w:r>
      <w:r w:rsidR="006F0743" w:rsidRPr="00622A58">
        <w:rPr>
          <w:rFonts w:ascii="Calibri" w:hAnsi="Calibri" w:cs="Calibri"/>
          <w:spacing w:val="2"/>
          <w:sz w:val="20"/>
        </w:rPr>
        <w:lastRenderedPageBreak/>
        <w:t xml:space="preserve">TWO </w:t>
      </w:r>
      <w:r w:rsidR="006F0743" w:rsidRPr="00622A58">
        <w:rPr>
          <w:rFonts w:ascii="Calibri" w:hAnsi="Calibri" w:cs="Calibri"/>
          <w:sz w:val="20"/>
        </w:rPr>
        <w:t xml:space="preserve">MILLION DOLLARS ($2,000,000) inclusive per occurrence. </w:t>
      </w:r>
      <w:bookmarkStart w:id="3" w:name="_Hlk86397166"/>
      <w:r w:rsidR="00C0331E" w:rsidRPr="00622A58">
        <w:rPr>
          <w:rFonts w:ascii="Calibri" w:hAnsi="Calibri" w:cs="Calibri"/>
          <w:sz w:val="20"/>
        </w:rPr>
        <w:t xml:space="preserve">This insurance shall be maintained continuously from commencement of the </w:t>
      </w:r>
      <w:r w:rsidR="00C0331E" w:rsidRPr="00622A58">
        <w:rPr>
          <w:rFonts w:ascii="Calibri" w:hAnsi="Calibri" w:cs="Calibri"/>
          <w:i/>
          <w:iCs/>
          <w:sz w:val="20"/>
        </w:rPr>
        <w:t xml:space="preserve">Work </w:t>
      </w:r>
      <w:r w:rsidR="00C0331E" w:rsidRPr="00622A58">
        <w:rPr>
          <w:rFonts w:ascii="Calibri" w:hAnsi="Calibri" w:cs="Calibri"/>
          <w:sz w:val="20"/>
        </w:rPr>
        <w:t xml:space="preserve">and kept in force until the </w:t>
      </w:r>
      <w:r w:rsidR="00C0331E" w:rsidRPr="00622A58">
        <w:rPr>
          <w:rFonts w:ascii="Calibri" w:hAnsi="Calibri" w:cs="Calibri"/>
          <w:i/>
          <w:iCs/>
          <w:sz w:val="20"/>
        </w:rPr>
        <w:t xml:space="preserve">Project </w:t>
      </w:r>
      <w:r w:rsidR="00C0331E">
        <w:rPr>
          <w:rFonts w:ascii="Calibri" w:hAnsi="Calibri" w:cs="Calibri"/>
          <w:sz w:val="20"/>
        </w:rPr>
        <w:t>is ready for use or is being used for the purpose intended</w:t>
      </w:r>
      <w:r w:rsidR="005546D9">
        <w:rPr>
          <w:rFonts w:ascii="Calibri" w:hAnsi="Calibri" w:cs="Calibri"/>
          <w:sz w:val="20"/>
        </w:rPr>
        <w:t>, whichever occurs first,</w:t>
      </w:r>
      <w:r w:rsidR="00C0331E">
        <w:rPr>
          <w:rFonts w:ascii="Calibri" w:hAnsi="Calibri" w:cs="Calibri"/>
          <w:sz w:val="20"/>
        </w:rPr>
        <w:t xml:space="preserve"> and is so confirmed in writing by the </w:t>
      </w:r>
      <w:r w:rsidR="00C0331E">
        <w:rPr>
          <w:rFonts w:ascii="Calibri" w:hAnsi="Calibri" w:cs="Calibri"/>
          <w:i/>
          <w:iCs/>
          <w:sz w:val="20"/>
        </w:rPr>
        <w:t xml:space="preserve">Consultant </w:t>
      </w:r>
      <w:r w:rsidR="00C0331E">
        <w:rPr>
          <w:rFonts w:ascii="Calibri" w:hAnsi="Calibri" w:cs="Calibri"/>
          <w:sz w:val="20"/>
        </w:rPr>
        <w:t xml:space="preserve">in consultation with the </w:t>
      </w:r>
      <w:r w:rsidR="00C0331E">
        <w:rPr>
          <w:rFonts w:ascii="Calibri" w:hAnsi="Calibri" w:cs="Calibri"/>
          <w:i/>
          <w:iCs/>
          <w:sz w:val="20"/>
        </w:rPr>
        <w:t xml:space="preserve">Contractor </w:t>
      </w:r>
      <w:r w:rsidR="00C0331E">
        <w:rPr>
          <w:rFonts w:ascii="Calibri" w:hAnsi="Calibri" w:cs="Calibri"/>
          <w:sz w:val="20"/>
        </w:rPr>
        <w:t xml:space="preserve">and the </w:t>
      </w:r>
      <w:r w:rsidR="00C0331E">
        <w:rPr>
          <w:rFonts w:ascii="Calibri" w:hAnsi="Calibri" w:cs="Calibri"/>
          <w:i/>
          <w:iCs/>
          <w:sz w:val="20"/>
        </w:rPr>
        <w:t>Owner</w:t>
      </w:r>
      <w:r w:rsidR="00C0331E">
        <w:rPr>
          <w:rFonts w:ascii="Calibri" w:hAnsi="Calibri" w:cs="Calibri"/>
          <w:sz w:val="20"/>
        </w:rPr>
        <w:t>.</w:t>
      </w:r>
    </w:p>
    <w:bookmarkEnd w:id="3"/>
    <w:p w14:paraId="71D8B69D" w14:textId="77777777" w:rsidR="006C0CE5" w:rsidRPr="00622A58" w:rsidRDefault="006C0CE5" w:rsidP="0095628E">
      <w:pPr>
        <w:pStyle w:val="Body"/>
        <w:spacing w:after="0"/>
        <w:rPr>
          <w:rFonts w:ascii="Calibri" w:hAnsi="Calibri" w:cs="Calibri"/>
          <w:b/>
          <w:bCs/>
        </w:rPr>
      </w:pPr>
    </w:p>
    <w:p w14:paraId="21E288EB" w14:textId="77777777" w:rsidR="0041380E" w:rsidRPr="00622A58" w:rsidRDefault="006C0CE5" w:rsidP="00C80F09">
      <w:pPr>
        <w:pStyle w:val="Body"/>
        <w:spacing w:after="0"/>
        <w:ind w:left="1211"/>
        <w:rPr>
          <w:rFonts w:ascii="Calibri" w:hAnsi="Calibri" w:cs="Calibri"/>
        </w:rPr>
      </w:pPr>
      <w:r w:rsidRPr="00622A58">
        <w:rPr>
          <w:rFonts w:ascii="Calibri" w:hAnsi="Calibri" w:cs="Calibri"/>
          <w:b/>
          <w:bCs/>
        </w:rPr>
        <w:t xml:space="preserve">(c)  </w:t>
      </w:r>
      <w:r w:rsidR="006F0743" w:rsidRPr="00622A58">
        <w:rPr>
          <w:rFonts w:ascii="Calibri" w:hAnsi="Calibri" w:cs="Calibri"/>
          <w:b/>
          <w:bCs/>
        </w:rPr>
        <w:t>Owned or Non-Owned Aircraft (including Unmanned Aircraft Vehicles) Liability Insurance</w:t>
      </w:r>
      <w:r w:rsidR="006F0743" w:rsidRPr="00622A58">
        <w:rPr>
          <w:rFonts w:ascii="Calibri" w:hAnsi="Calibri" w:cs="Calibri"/>
        </w:rPr>
        <w:t xml:space="preserve"> </w:t>
      </w:r>
      <w:r w:rsidR="0041380E" w:rsidRPr="00622A58">
        <w:rPr>
          <w:rFonts w:ascii="Calibri" w:hAnsi="Calibri" w:cs="Calibri"/>
        </w:rPr>
        <w:t xml:space="preserve">if used directly or indirectly in the performance of the </w:t>
      </w:r>
      <w:r w:rsidR="0041380E" w:rsidRPr="00622A58">
        <w:rPr>
          <w:rFonts w:ascii="Calibri" w:hAnsi="Calibri" w:cs="Calibri"/>
          <w:i/>
          <w:iCs/>
        </w:rPr>
        <w:t>Work</w:t>
      </w:r>
      <w:r w:rsidR="0041380E" w:rsidRPr="00622A58">
        <w:rPr>
          <w:rFonts w:ascii="Calibri" w:hAnsi="Calibri" w:cs="Calibri"/>
        </w:rPr>
        <w:t>, subject</w:t>
      </w:r>
      <w:r w:rsidR="005E19D1" w:rsidRPr="00622A58">
        <w:rPr>
          <w:rFonts w:ascii="Calibri" w:hAnsi="Calibri" w:cs="Calibri"/>
        </w:rPr>
        <w:t xml:space="preserve"> to</w:t>
      </w:r>
      <w:r w:rsidR="0041380E" w:rsidRPr="00622A58">
        <w:rPr>
          <w:rFonts w:ascii="Calibri" w:hAnsi="Calibri" w:cs="Calibri"/>
        </w:rPr>
        <w:t xml:space="preserve"> limits</w:t>
      </w:r>
      <w:r w:rsidR="00324A04" w:rsidRPr="00622A58">
        <w:rPr>
          <w:rFonts w:ascii="Calibri" w:hAnsi="Calibri" w:cs="Calibri"/>
        </w:rPr>
        <w:t xml:space="preserve"> of not less than</w:t>
      </w:r>
      <w:r w:rsidR="0041380E" w:rsidRPr="00622A58">
        <w:rPr>
          <w:rFonts w:ascii="Calibri" w:hAnsi="Calibri" w:cs="Calibri"/>
        </w:rPr>
        <w:t xml:space="preserve"> TWO MILLION DOLLARS ($2,000,000) inclusive per occurrence for bodily injury, death, and damage to property including loss of use thereof and including aircraft</w:t>
      </w:r>
      <w:r w:rsidR="0041380E" w:rsidRPr="00622A58">
        <w:rPr>
          <w:rFonts w:ascii="Calibri" w:hAnsi="Calibri" w:cs="Calibri"/>
          <w:spacing w:val="-5"/>
        </w:rPr>
        <w:t xml:space="preserve"> </w:t>
      </w:r>
      <w:r w:rsidR="0041380E" w:rsidRPr="00622A58">
        <w:rPr>
          <w:rFonts w:ascii="Calibri" w:hAnsi="Calibri" w:cs="Calibri"/>
        </w:rPr>
        <w:t>passenger</w:t>
      </w:r>
      <w:r w:rsidR="0041380E" w:rsidRPr="00622A58">
        <w:rPr>
          <w:rFonts w:ascii="Calibri" w:hAnsi="Calibri" w:cs="Calibri"/>
          <w:spacing w:val="-3"/>
        </w:rPr>
        <w:t xml:space="preserve"> </w:t>
      </w:r>
      <w:r w:rsidR="0041380E" w:rsidRPr="00622A58">
        <w:rPr>
          <w:rFonts w:ascii="Calibri" w:hAnsi="Calibri" w:cs="Calibri"/>
        </w:rPr>
        <w:t>hazard</w:t>
      </w:r>
      <w:r w:rsidR="0041380E" w:rsidRPr="00622A58">
        <w:rPr>
          <w:rFonts w:ascii="Calibri" w:hAnsi="Calibri" w:cs="Calibri"/>
          <w:spacing w:val="-2"/>
        </w:rPr>
        <w:t xml:space="preserve"> </w:t>
      </w:r>
      <w:r w:rsidR="0041380E" w:rsidRPr="00622A58">
        <w:rPr>
          <w:rFonts w:ascii="Calibri" w:hAnsi="Calibri" w:cs="Calibri"/>
        </w:rPr>
        <w:t>where</w:t>
      </w:r>
      <w:r w:rsidR="0041380E" w:rsidRPr="00622A58">
        <w:rPr>
          <w:rFonts w:ascii="Calibri" w:hAnsi="Calibri" w:cs="Calibri"/>
          <w:spacing w:val="-4"/>
        </w:rPr>
        <w:t xml:space="preserve"> </w:t>
      </w:r>
      <w:r w:rsidR="0041380E" w:rsidRPr="00622A58">
        <w:rPr>
          <w:rFonts w:ascii="Calibri" w:hAnsi="Calibri" w:cs="Calibri"/>
        </w:rPr>
        <w:t>applicable.</w:t>
      </w:r>
      <w:r w:rsidR="0041380E" w:rsidRPr="00622A58">
        <w:rPr>
          <w:rFonts w:ascii="Calibri" w:hAnsi="Calibri" w:cs="Calibri"/>
          <w:spacing w:val="-4"/>
        </w:rPr>
        <w:t xml:space="preserve"> </w:t>
      </w:r>
      <w:r w:rsidR="0041380E" w:rsidRPr="00622A58">
        <w:rPr>
          <w:rFonts w:ascii="Calibri" w:hAnsi="Calibri" w:cs="Calibri"/>
        </w:rPr>
        <w:t>The</w:t>
      </w:r>
      <w:r w:rsidR="0041380E" w:rsidRPr="00622A58">
        <w:rPr>
          <w:rFonts w:ascii="Calibri" w:hAnsi="Calibri" w:cs="Calibri"/>
          <w:spacing w:val="-4"/>
        </w:rPr>
        <w:t xml:space="preserve"> </w:t>
      </w:r>
      <w:r w:rsidR="0041380E" w:rsidRPr="00622A58">
        <w:rPr>
          <w:rFonts w:ascii="Calibri" w:hAnsi="Calibri" w:cs="Calibri"/>
        </w:rPr>
        <w:t>insurance</w:t>
      </w:r>
      <w:r w:rsidR="0041380E" w:rsidRPr="00622A58">
        <w:rPr>
          <w:rFonts w:ascii="Calibri" w:hAnsi="Calibri" w:cs="Calibri"/>
          <w:spacing w:val="-2"/>
        </w:rPr>
        <w:t xml:space="preserve"> </w:t>
      </w:r>
      <w:r w:rsidR="0041380E" w:rsidRPr="00622A58">
        <w:rPr>
          <w:rFonts w:ascii="Calibri" w:hAnsi="Calibri" w:cs="Calibri"/>
        </w:rPr>
        <w:t>will</w:t>
      </w:r>
      <w:r w:rsidR="0041380E" w:rsidRPr="00622A58">
        <w:rPr>
          <w:rFonts w:ascii="Calibri" w:hAnsi="Calibri" w:cs="Calibri"/>
          <w:spacing w:val="-5"/>
        </w:rPr>
        <w:t xml:space="preserve"> </w:t>
      </w:r>
      <w:r w:rsidR="0041380E" w:rsidRPr="00622A58">
        <w:rPr>
          <w:rFonts w:ascii="Calibri" w:hAnsi="Calibri" w:cs="Calibri"/>
        </w:rPr>
        <w:t>name</w:t>
      </w:r>
      <w:r w:rsidR="0041380E" w:rsidRPr="00622A58">
        <w:rPr>
          <w:rFonts w:ascii="Calibri" w:hAnsi="Calibri" w:cs="Calibri"/>
          <w:spacing w:val="-4"/>
        </w:rPr>
        <w:t xml:space="preserve"> </w:t>
      </w:r>
      <w:r w:rsidR="0041380E" w:rsidRPr="00622A58">
        <w:rPr>
          <w:rFonts w:ascii="Calibri" w:hAnsi="Calibri" w:cs="Calibri"/>
        </w:rPr>
        <w:t>the</w:t>
      </w:r>
      <w:r w:rsidR="0041380E" w:rsidRPr="00622A58">
        <w:rPr>
          <w:rFonts w:ascii="Calibri" w:hAnsi="Calibri" w:cs="Calibri"/>
          <w:spacing w:val="-4"/>
        </w:rPr>
        <w:t xml:space="preserve"> </w:t>
      </w:r>
      <w:r w:rsidR="0041380E" w:rsidRPr="00622A58">
        <w:rPr>
          <w:rFonts w:ascii="Calibri" w:hAnsi="Calibri" w:cs="Calibri"/>
          <w:i/>
          <w:iCs/>
        </w:rPr>
        <w:t>Owner</w:t>
      </w:r>
      <w:r w:rsidR="0041380E" w:rsidRPr="00622A58">
        <w:rPr>
          <w:rFonts w:ascii="Calibri" w:hAnsi="Calibri" w:cs="Calibri"/>
        </w:rPr>
        <w:t xml:space="preserve"> as</w:t>
      </w:r>
      <w:r w:rsidR="0041380E" w:rsidRPr="00622A58">
        <w:rPr>
          <w:rFonts w:ascii="Calibri" w:hAnsi="Calibri" w:cs="Calibri"/>
          <w:spacing w:val="-3"/>
        </w:rPr>
        <w:t xml:space="preserve"> </w:t>
      </w:r>
      <w:r w:rsidR="0041380E" w:rsidRPr="00622A58">
        <w:rPr>
          <w:rFonts w:ascii="Calibri" w:hAnsi="Calibri" w:cs="Calibri"/>
        </w:rPr>
        <w:t>an</w:t>
      </w:r>
      <w:r w:rsidR="0041380E" w:rsidRPr="00622A58">
        <w:rPr>
          <w:rFonts w:ascii="Calibri" w:hAnsi="Calibri" w:cs="Calibri"/>
          <w:spacing w:val="-4"/>
        </w:rPr>
        <w:t xml:space="preserve"> </w:t>
      </w:r>
      <w:r w:rsidR="0041380E" w:rsidRPr="00622A58">
        <w:rPr>
          <w:rFonts w:ascii="Calibri" w:hAnsi="Calibri" w:cs="Calibri"/>
        </w:rPr>
        <w:t>additional insured and include a cross liability clause</w:t>
      </w:r>
      <w:r w:rsidR="008E6913" w:rsidRPr="00622A58">
        <w:rPr>
          <w:rFonts w:ascii="Calibri" w:hAnsi="Calibri" w:cs="Calibri"/>
        </w:rPr>
        <w:t>.</w:t>
      </w:r>
      <w:r w:rsidR="00F64D59" w:rsidRPr="00622A58">
        <w:rPr>
          <w:rFonts w:ascii="Calibri" w:hAnsi="Calibri" w:cs="Calibri"/>
        </w:rPr>
        <w:t xml:space="preserve"> </w:t>
      </w:r>
      <w:r w:rsidR="0041380E" w:rsidRPr="00622A58">
        <w:rPr>
          <w:rFonts w:ascii="Calibri" w:hAnsi="Calibri" w:cs="Calibri"/>
        </w:rPr>
        <w:t xml:space="preserve">This insurance shall be maintained continuously from commencement of the work involving aircraft (including unmanned aircraft vehicles) until such work is completed. </w:t>
      </w:r>
    </w:p>
    <w:p w14:paraId="0AAB57CC" w14:textId="77777777" w:rsidR="0041380E" w:rsidRPr="00622A58" w:rsidRDefault="0041380E" w:rsidP="00C80F09">
      <w:pPr>
        <w:pStyle w:val="Body"/>
        <w:spacing w:after="0"/>
        <w:rPr>
          <w:rFonts w:ascii="Calibri" w:hAnsi="Calibri" w:cs="Calibri"/>
        </w:rPr>
      </w:pPr>
    </w:p>
    <w:p w14:paraId="6A53D7F7" w14:textId="77777777" w:rsidR="006F0743" w:rsidRPr="00622A58" w:rsidRDefault="006C0CE5" w:rsidP="00C80F09">
      <w:pPr>
        <w:pStyle w:val="Body"/>
        <w:spacing w:after="0"/>
        <w:ind w:left="1211"/>
        <w:rPr>
          <w:rFonts w:ascii="Calibri" w:hAnsi="Calibri" w:cs="Calibri"/>
        </w:rPr>
      </w:pPr>
      <w:r w:rsidRPr="00622A58">
        <w:rPr>
          <w:rFonts w:ascii="Calibri" w:hAnsi="Calibri" w:cs="Calibri"/>
          <w:b/>
          <w:bCs/>
        </w:rPr>
        <w:t xml:space="preserve">(d) </w:t>
      </w:r>
      <w:r w:rsidR="0041380E" w:rsidRPr="00622A58">
        <w:rPr>
          <w:rFonts w:ascii="Calibri" w:hAnsi="Calibri" w:cs="Calibri"/>
          <w:b/>
          <w:bCs/>
        </w:rPr>
        <w:t>Owned or Non-Owned Watercraft Liability Insurance</w:t>
      </w:r>
      <w:r w:rsidR="0041380E" w:rsidRPr="00622A58">
        <w:rPr>
          <w:rFonts w:ascii="Calibri" w:hAnsi="Calibri" w:cs="Calibri"/>
        </w:rPr>
        <w:t xml:space="preserve"> </w:t>
      </w:r>
      <w:r w:rsidR="006F0743" w:rsidRPr="00622A58">
        <w:rPr>
          <w:rFonts w:ascii="Calibri" w:hAnsi="Calibri" w:cs="Calibri"/>
        </w:rPr>
        <w:t xml:space="preserve">if used directly or indirectly in the performance of the </w:t>
      </w:r>
      <w:r w:rsidR="006F0743" w:rsidRPr="00622A58">
        <w:rPr>
          <w:rFonts w:ascii="Calibri" w:hAnsi="Calibri" w:cs="Calibri"/>
          <w:i/>
          <w:iCs/>
        </w:rPr>
        <w:t>Work</w:t>
      </w:r>
      <w:r w:rsidR="006F0743" w:rsidRPr="00622A58">
        <w:rPr>
          <w:rFonts w:ascii="Calibri" w:hAnsi="Calibri" w:cs="Calibri"/>
        </w:rPr>
        <w:t>, subject to limits of not less than T</w:t>
      </w:r>
      <w:r w:rsidR="00BB17ED" w:rsidRPr="00622A58">
        <w:rPr>
          <w:rFonts w:ascii="Calibri" w:hAnsi="Calibri" w:cs="Calibri"/>
        </w:rPr>
        <w:t>WO</w:t>
      </w:r>
      <w:r w:rsidR="006F0743" w:rsidRPr="00622A58">
        <w:rPr>
          <w:rFonts w:ascii="Calibri" w:hAnsi="Calibri" w:cs="Calibri"/>
        </w:rPr>
        <w:t xml:space="preserve"> MILLION DOLLARS ($</w:t>
      </w:r>
      <w:r w:rsidR="00BB17ED" w:rsidRPr="00622A58">
        <w:rPr>
          <w:rFonts w:ascii="Calibri" w:hAnsi="Calibri" w:cs="Calibri"/>
        </w:rPr>
        <w:t>2</w:t>
      </w:r>
      <w:r w:rsidR="006F0743" w:rsidRPr="00622A58">
        <w:rPr>
          <w:rFonts w:ascii="Calibri" w:hAnsi="Calibri" w:cs="Calibri"/>
        </w:rPr>
        <w:t>,000,000) inclusive per occurrence for bodily injury, death, and damage to property including loss of use thereof.</w:t>
      </w:r>
      <w:r w:rsidR="006F0743" w:rsidRPr="00622A58">
        <w:rPr>
          <w:rFonts w:ascii="Calibri" w:hAnsi="Calibri" w:cs="Calibri"/>
          <w:spacing w:val="-4"/>
        </w:rPr>
        <w:t xml:space="preserve"> </w:t>
      </w:r>
      <w:r w:rsidR="006F0743" w:rsidRPr="00622A58">
        <w:rPr>
          <w:rFonts w:ascii="Calibri" w:hAnsi="Calibri" w:cs="Calibri"/>
        </w:rPr>
        <w:t>The</w:t>
      </w:r>
      <w:r w:rsidR="006F0743" w:rsidRPr="00622A58">
        <w:rPr>
          <w:rFonts w:ascii="Calibri" w:hAnsi="Calibri" w:cs="Calibri"/>
          <w:spacing w:val="-4"/>
        </w:rPr>
        <w:t xml:space="preserve"> </w:t>
      </w:r>
      <w:r w:rsidR="006F0743" w:rsidRPr="00622A58">
        <w:rPr>
          <w:rFonts w:ascii="Calibri" w:hAnsi="Calibri" w:cs="Calibri"/>
        </w:rPr>
        <w:t>insurance</w:t>
      </w:r>
      <w:r w:rsidR="006F0743" w:rsidRPr="00622A58">
        <w:rPr>
          <w:rFonts w:ascii="Calibri" w:hAnsi="Calibri" w:cs="Calibri"/>
          <w:spacing w:val="-2"/>
        </w:rPr>
        <w:t xml:space="preserve"> </w:t>
      </w:r>
      <w:r w:rsidR="006F0743" w:rsidRPr="00622A58">
        <w:rPr>
          <w:rFonts w:ascii="Calibri" w:hAnsi="Calibri" w:cs="Calibri"/>
        </w:rPr>
        <w:t>will</w:t>
      </w:r>
      <w:r w:rsidR="006F0743" w:rsidRPr="00622A58">
        <w:rPr>
          <w:rFonts w:ascii="Calibri" w:hAnsi="Calibri" w:cs="Calibri"/>
          <w:spacing w:val="-5"/>
        </w:rPr>
        <w:t xml:space="preserve"> </w:t>
      </w:r>
      <w:r w:rsidR="006F0743" w:rsidRPr="00622A58">
        <w:rPr>
          <w:rFonts w:ascii="Calibri" w:hAnsi="Calibri" w:cs="Calibri"/>
        </w:rPr>
        <w:t>name</w:t>
      </w:r>
      <w:r w:rsidR="006F0743" w:rsidRPr="00622A58">
        <w:rPr>
          <w:rFonts w:ascii="Calibri" w:hAnsi="Calibri" w:cs="Calibri"/>
          <w:spacing w:val="-4"/>
        </w:rPr>
        <w:t xml:space="preserve"> </w:t>
      </w:r>
      <w:r w:rsidR="006F0743" w:rsidRPr="00622A58">
        <w:rPr>
          <w:rFonts w:ascii="Calibri" w:hAnsi="Calibri" w:cs="Calibri"/>
        </w:rPr>
        <w:t>the</w:t>
      </w:r>
      <w:r w:rsidR="006F0743" w:rsidRPr="00622A58">
        <w:rPr>
          <w:rFonts w:ascii="Calibri" w:hAnsi="Calibri" w:cs="Calibri"/>
          <w:spacing w:val="-4"/>
        </w:rPr>
        <w:t xml:space="preserve"> </w:t>
      </w:r>
      <w:r w:rsidR="006F0743" w:rsidRPr="00622A58">
        <w:rPr>
          <w:rFonts w:ascii="Calibri" w:hAnsi="Calibri" w:cs="Calibri"/>
          <w:i/>
          <w:iCs/>
        </w:rPr>
        <w:t>Owne</w:t>
      </w:r>
      <w:r w:rsidR="006F0743" w:rsidRPr="00622A58">
        <w:rPr>
          <w:rFonts w:ascii="Calibri" w:hAnsi="Calibri" w:cs="Calibri"/>
        </w:rPr>
        <w:t>r as</w:t>
      </w:r>
      <w:r w:rsidR="006F0743" w:rsidRPr="00622A58">
        <w:rPr>
          <w:rFonts w:ascii="Calibri" w:hAnsi="Calibri" w:cs="Calibri"/>
          <w:spacing w:val="-3"/>
        </w:rPr>
        <w:t xml:space="preserve"> </w:t>
      </w:r>
      <w:r w:rsidR="006F0743" w:rsidRPr="00622A58">
        <w:rPr>
          <w:rFonts w:ascii="Calibri" w:hAnsi="Calibri" w:cs="Calibri"/>
        </w:rPr>
        <w:t>an</w:t>
      </w:r>
      <w:r w:rsidR="006F0743" w:rsidRPr="00622A58">
        <w:rPr>
          <w:rFonts w:ascii="Calibri" w:hAnsi="Calibri" w:cs="Calibri"/>
          <w:spacing w:val="-4"/>
        </w:rPr>
        <w:t xml:space="preserve"> </w:t>
      </w:r>
      <w:r w:rsidR="006F0743" w:rsidRPr="00622A58">
        <w:rPr>
          <w:rFonts w:ascii="Calibri" w:hAnsi="Calibri" w:cs="Calibri"/>
        </w:rPr>
        <w:t>additional insured and include a cross liability clause</w:t>
      </w:r>
      <w:r w:rsidR="008E6913" w:rsidRPr="00622A58">
        <w:rPr>
          <w:rFonts w:ascii="Calibri" w:hAnsi="Calibri" w:cs="Calibri"/>
        </w:rPr>
        <w:t>.</w:t>
      </w:r>
      <w:r w:rsidR="00F64D59" w:rsidRPr="00622A58">
        <w:rPr>
          <w:rFonts w:ascii="Calibri" w:hAnsi="Calibri" w:cs="Calibri"/>
        </w:rPr>
        <w:t xml:space="preserve"> </w:t>
      </w:r>
      <w:r w:rsidR="006F0743" w:rsidRPr="00622A58">
        <w:rPr>
          <w:rFonts w:ascii="Calibri" w:hAnsi="Calibri" w:cs="Calibri"/>
        </w:rPr>
        <w:t xml:space="preserve">This insurance shall be maintained continuously from commencement of the work involving watercraft until such work is completed. </w:t>
      </w:r>
    </w:p>
    <w:p w14:paraId="2D911B0A" w14:textId="77777777" w:rsidR="006F0743" w:rsidRPr="00622A58" w:rsidRDefault="006F0743" w:rsidP="00C80F09">
      <w:pPr>
        <w:pStyle w:val="Body"/>
        <w:spacing w:after="0"/>
        <w:ind w:left="1211"/>
        <w:rPr>
          <w:rFonts w:ascii="Calibri" w:hAnsi="Calibri" w:cs="Calibri"/>
        </w:rPr>
      </w:pPr>
    </w:p>
    <w:p w14:paraId="32C70F39" w14:textId="77777777" w:rsidR="006F0743" w:rsidRPr="00622A58" w:rsidRDefault="006C0CE5" w:rsidP="00C80F09">
      <w:pPr>
        <w:pStyle w:val="Body"/>
        <w:spacing w:after="0"/>
        <w:ind w:left="1211"/>
        <w:rPr>
          <w:rFonts w:ascii="Calibri" w:hAnsi="Calibri" w:cs="Calibri"/>
        </w:rPr>
      </w:pPr>
      <w:r w:rsidRPr="00622A58">
        <w:rPr>
          <w:rFonts w:ascii="Calibri" w:hAnsi="Calibri" w:cs="Calibri"/>
          <w:b/>
          <w:bCs/>
        </w:rPr>
        <w:t xml:space="preserve">(e) </w:t>
      </w:r>
      <w:r w:rsidR="006F0743" w:rsidRPr="00622A58">
        <w:rPr>
          <w:rFonts w:ascii="Calibri" w:hAnsi="Calibri" w:cs="Calibri"/>
          <w:b/>
          <w:bCs/>
        </w:rPr>
        <w:t>Contractors Pollution Liability Insurance</w:t>
      </w:r>
      <w:r w:rsidR="006F0743" w:rsidRPr="00622A58">
        <w:rPr>
          <w:rFonts w:ascii="Calibri" w:hAnsi="Calibri" w:cs="Calibri"/>
        </w:rPr>
        <w:t xml:space="preserve">, where the </w:t>
      </w:r>
      <w:r w:rsidR="00BB17ED" w:rsidRPr="00622A58">
        <w:rPr>
          <w:rFonts w:ascii="Calibri" w:hAnsi="Calibri" w:cs="Calibri"/>
          <w:i/>
          <w:iCs/>
        </w:rPr>
        <w:t>Contractor’s</w:t>
      </w:r>
      <w:r w:rsidR="006F0743" w:rsidRPr="00622A58">
        <w:rPr>
          <w:rFonts w:ascii="Calibri" w:hAnsi="Calibri" w:cs="Calibri"/>
        </w:rPr>
        <w:t xml:space="preserve"> performance </w:t>
      </w:r>
      <w:r w:rsidR="00EB3101" w:rsidRPr="00622A58">
        <w:rPr>
          <w:rFonts w:ascii="Calibri" w:hAnsi="Calibri" w:cs="Calibri"/>
        </w:rPr>
        <w:t xml:space="preserve">or the </w:t>
      </w:r>
      <w:r w:rsidR="00EB3101" w:rsidRPr="00622A58">
        <w:rPr>
          <w:rFonts w:ascii="Calibri" w:hAnsi="Calibri" w:cs="Calibri"/>
          <w:i/>
          <w:iCs/>
        </w:rPr>
        <w:t xml:space="preserve">Subcontractor’s </w:t>
      </w:r>
      <w:r w:rsidR="00EB3101" w:rsidRPr="00622A58">
        <w:rPr>
          <w:rFonts w:ascii="Calibri" w:hAnsi="Calibri" w:cs="Calibri"/>
        </w:rPr>
        <w:t xml:space="preserve">performance </w:t>
      </w:r>
      <w:r w:rsidR="006F0743" w:rsidRPr="00622A58">
        <w:rPr>
          <w:rFonts w:ascii="Calibri" w:hAnsi="Calibri" w:cs="Calibri"/>
        </w:rPr>
        <w:t xml:space="preserve">of the </w:t>
      </w:r>
      <w:r w:rsidR="006E1D79" w:rsidRPr="00622A58">
        <w:rPr>
          <w:rFonts w:ascii="Calibri" w:hAnsi="Calibri" w:cs="Calibri"/>
          <w:i/>
          <w:iCs/>
        </w:rPr>
        <w:t>Work</w:t>
      </w:r>
      <w:r w:rsidR="006F0743" w:rsidRPr="00622A58">
        <w:rPr>
          <w:rFonts w:ascii="Calibri" w:hAnsi="Calibri" w:cs="Calibri"/>
        </w:rPr>
        <w:t xml:space="preserve"> is associated with hazardous materials clean up, removal and/or containment, transit</w:t>
      </w:r>
      <w:r w:rsidR="0067073F" w:rsidRPr="00622A58">
        <w:rPr>
          <w:rFonts w:ascii="Calibri" w:hAnsi="Calibri" w:cs="Calibri"/>
        </w:rPr>
        <w:t>,</w:t>
      </w:r>
      <w:r w:rsidR="006F0743" w:rsidRPr="00622A58">
        <w:rPr>
          <w:rFonts w:ascii="Calibri" w:hAnsi="Calibri" w:cs="Calibri"/>
        </w:rPr>
        <w:t xml:space="preserve"> or disposal.  This insurance must have a limit of liability not less than </w:t>
      </w:r>
      <w:r w:rsidR="00BB17ED" w:rsidRPr="00622A58">
        <w:rPr>
          <w:rFonts w:ascii="Calibri" w:hAnsi="Calibri" w:cs="Calibri"/>
        </w:rPr>
        <w:t xml:space="preserve">TWO MILLION DOLLARS </w:t>
      </w:r>
      <w:r w:rsidR="006F0743" w:rsidRPr="00622A58">
        <w:rPr>
          <w:rFonts w:ascii="Calibri" w:hAnsi="Calibri" w:cs="Calibri"/>
        </w:rPr>
        <w:t>($2,000,000) inclusive per occurrence insuring against bodily injury, death, and damage to property including loss of use thereof.</w:t>
      </w:r>
    </w:p>
    <w:p w14:paraId="199FC737" w14:textId="77777777" w:rsidR="00A31FA8" w:rsidRPr="00622A58" w:rsidRDefault="00A31FA8" w:rsidP="00C80F09">
      <w:pPr>
        <w:pStyle w:val="ListParagraph"/>
        <w:rPr>
          <w:rFonts w:ascii="Calibri" w:hAnsi="Calibri" w:cs="Calibri"/>
          <w:sz w:val="20"/>
          <w:szCs w:val="20"/>
        </w:rPr>
      </w:pPr>
    </w:p>
    <w:p w14:paraId="21AA43BA" w14:textId="77777777" w:rsidR="006F0743" w:rsidRPr="00622A58" w:rsidRDefault="00A31FA8" w:rsidP="00C80F09">
      <w:pPr>
        <w:pStyle w:val="Body"/>
        <w:spacing w:after="0"/>
        <w:ind w:left="1211"/>
        <w:rPr>
          <w:rFonts w:ascii="Calibri" w:hAnsi="Calibri" w:cs="Calibri"/>
        </w:rPr>
      </w:pPr>
      <w:r w:rsidRPr="00622A58">
        <w:rPr>
          <w:rFonts w:ascii="Calibri" w:hAnsi="Calibri" w:cs="Calibri"/>
        </w:rPr>
        <w:t>Any insurance required under this clause 11.1.1 (</w:t>
      </w:r>
      <w:r w:rsidR="00646668" w:rsidRPr="00622A58">
        <w:rPr>
          <w:rFonts w:ascii="Calibri" w:hAnsi="Calibri" w:cs="Calibri"/>
        </w:rPr>
        <w:t>e</w:t>
      </w:r>
      <w:r w:rsidRPr="00622A58">
        <w:rPr>
          <w:rFonts w:ascii="Calibri" w:hAnsi="Calibri" w:cs="Calibri"/>
        </w:rPr>
        <w:t xml:space="preserve">) must name the </w:t>
      </w:r>
      <w:r w:rsidRPr="00622A58">
        <w:rPr>
          <w:rFonts w:ascii="Calibri" w:hAnsi="Calibri" w:cs="Calibri"/>
          <w:i/>
          <w:iCs/>
        </w:rPr>
        <w:t xml:space="preserve">Owner </w:t>
      </w:r>
      <w:r w:rsidRPr="00622A58">
        <w:rPr>
          <w:rFonts w:ascii="Calibri" w:hAnsi="Calibri" w:cs="Calibri"/>
        </w:rPr>
        <w:t xml:space="preserve">as an </w:t>
      </w:r>
      <w:r w:rsidR="006F0743" w:rsidRPr="00622A58">
        <w:rPr>
          <w:rFonts w:ascii="Calibri" w:hAnsi="Calibri" w:cs="Calibri"/>
        </w:rPr>
        <w:t xml:space="preserve">additional insured, but only with respect to liability arising out of the </w:t>
      </w:r>
      <w:r w:rsidR="00BB17ED" w:rsidRPr="00622A58">
        <w:rPr>
          <w:rFonts w:ascii="Calibri" w:hAnsi="Calibri" w:cs="Calibri"/>
          <w:i/>
          <w:iCs/>
        </w:rPr>
        <w:t>Contractor’s</w:t>
      </w:r>
      <w:r w:rsidR="006F0743" w:rsidRPr="00622A58">
        <w:rPr>
          <w:rFonts w:ascii="Calibri" w:hAnsi="Calibri" w:cs="Calibri"/>
        </w:rPr>
        <w:t xml:space="preserve"> performance of the work.  Such insurance must include sudden </w:t>
      </w:r>
      <w:r w:rsidR="005A4740" w:rsidRPr="00622A58">
        <w:rPr>
          <w:rFonts w:ascii="Calibri" w:hAnsi="Calibri" w:cs="Calibri"/>
        </w:rPr>
        <w:t xml:space="preserve">and </w:t>
      </w:r>
      <w:r w:rsidR="006F0743" w:rsidRPr="00622A58">
        <w:rPr>
          <w:rFonts w:ascii="Calibri" w:hAnsi="Calibri" w:cs="Calibri"/>
        </w:rPr>
        <w:t>accidental</w:t>
      </w:r>
      <w:r w:rsidR="008132CE" w:rsidRPr="00622A58">
        <w:rPr>
          <w:rFonts w:ascii="Calibri" w:hAnsi="Calibri" w:cs="Calibri"/>
        </w:rPr>
        <w:t>,</w:t>
      </w:r>
      <w:r w:rsidR="005A4740" w:rsidRPr="00622A58">
        <w:rPr>
          <w:rFonts w:ascii="Calibri" w:hAnsi="Calibri" w:cs="Calibri"/>
        </w:rPr>
        <w:t xml:space="preserve"> </w:t>
      </w:r>
      <w:r w:rsidR="006F0743" w:rsidRPr="00622A58">
        <w:rPr>
          <w:rFonts w:ascii="Calibri" w:hAnsi="Calibri" w:cs="Calibri"/>
        </w:rPr>
        <w:t xml:space="preserve">and gradual pollution events for third party liability including ongoing and completed operations and shall not be impaired by any, biological contaminants (without limitation, </w:t>
      </w:r>
      <w:proofErr w:type="gramStart"/>
      <w:r w:rsidR="006F0743" w:rsidRPr="00622A58">
        <w:rPr>
          <w:rFonts w:ascii="Calibri" w:hAnsi="Calibri" w:cs="Calibri"/>
        </w:rPr>
        <w:t>mould</w:t>
      </w:r>
      <w:proofErr w:type="gramEnd"/>
      <w:r w:rsidR="006F0743" w:rsidRPr="00622A58">
        <w:rPr>
          <w:rFonts w:ascii="Calibri" w:hAnsi="Calibri" w:cs="Calibri"/>
        </w:rPr>
        <w:t xml:space="preserve"> and bacteria), asbestos, or lead exclusions. Any 'insured vs. insured' exclusion shall not prejudice coverage for the </w:t>
      </w:r>
      <w:r w:rsidR="006F0743" w:rsidRPr="00622A58">
        <w:rPr>
          <w:rFonts w:ascii="Calibri" w:hAnsi="Calibri" w:cs="Calibri"/>
          <w:i/>
          <w:iCs/>
        </w:rPr>
        <w:t>Owner</w:t>
      </w:r>
      <w:r w:rsidR="006F0743" w:rsidRPr="00622A58">
        <w:rPr>
          <w:rFonts w:ascii="Calibri" w:hAnsi="Calibri" w:cs="Calibri"/>
        </w:rPr>
        <w:t xml:space="preserve"> and shall not affect the</w:t>
      </w:r>
      <w:r w:rsidR="006F0743" w:rsidRPr="00622A58">
        <w:rPr>
          <w:rFonts w:ascii="Calibri" w:hAnsi="Calibri" w:cs="Calibri"/>
          <w:i/>
          <w:iCs/>
        </w:rPr>
        <w:t xml:space="preserve"> Owner's</w:t>
      </w:r>
      <w:r w:rsidR="006F0743" w:rsidRPr="00622A58">
        <w:rPr>
          <w:rFonts w:ascii="Calibri" w:hAnsi="Calibri" w:cs="Calibri"/>
        </w:rPr>
        <w:t xml:space="preserve"> ability to </w:t>
      </w:r>
      <w:proofErr w:type="gramStart"/>
      <w:r w:rsidR="006F0743" w:rsidRPr="00622A58">
        <w:rPr>
          <w:rFonts w:ascii="Calibri" w:hAnsi="Calibri" w:cs="Calibri"/>
        </w:rPr>
        <w:t>bring suit against</w:t>
      </w:r>
      <w:proofErr w:type="gramEnd"/>
      <w:r w:rsidR="006F0743" w:rsidRPr="00622A58">
        <w:rPr>
          <w:rFonts w:ascii="Calibri" w:hAnsi="Calibri" w:cs="Calibri"/>
        </w:rPr>
        <w:t xml:space="preserve"> the </w:t>
      </w:r>
      <w:r w:rsidR="00BB17ED" w:rsidRPr="00622A58">
        <w:rPr>
          <w:rFonts w:ascii="Calibri" w:hAnsi="Calibri" w:cs="Calibri"/>
          <w:i/>
          <w:iCs/>
        </w:rPr>
        <w:t>Contractor</w:t>
      </w:r>
      <w:r w:rsidR="006F0743" w:rsidRPr="00622A58">
        <w:rPr>
          <w:rFonts w:ascii="Calibri" w:hAnsi="Calibri" w:cs="Calibri"/>
        </w:rPr>
        <w:t xml:space="preserve"> as a third party.</w:t>
      </w:r>
    </w:p>
    <w:p w14:paraId="1BF4F9A2" w14:textId="77777777" w:rsidR="0031030C" w:rsidRPr="00622A58" w:rsidRDefault="0031030C" w:rsidP="00C80F09">
      <w:pPr>
        <w:pStyle w:val="Body"/>
        <w:spacing w:after="0"/>
        <w:ind w:left="1494"/>
        <w:rPr>
          <w:rFonts w:ascii="Calibri" w:hAnsi="Calibri" w:cs="Calibri"/>
        </w:rPr>
      </w:pPr>
    </w:p>
    <w:p w14:paraId="20198522" w14:textId="77777777" w:rsidR="00615150" w:rsidRPr="00622A58" w:rsidRDefault="0031030C" w:rsidP="00C80F09">
      <w:pPr>
        <w:pStyle w:val="Body"/>
        <w:spacing w:after="0"/>
        <w:ind w:left="1211"/>
        <w:rPr>
          <w:rFonts w:ascii="Calibri" w:hAnsi="Calibri" w:cs="Calibri"/>
        </w:rPr>
      </w:pPr>
      <w:r w:rsidRPr="00622A58">
        <w:rPr>
          <w:rFonts w:ascii="Calibri" w:hAnsi="Calibri" w:cs="Calibri"/>
        </w:rPr>
        <w:t xml:space="preserve">This insurance shall be maintained continuously from commencement of the work </w:t>
      </w:r>
      <w:r w:rsidR="006F0743" w:rsidRPr="00622A58">
        <w:rPr>
          <w:rFonts w:ascii="Calibri" w:hAnsi="Calibri" w:cs="Calibri"/>
        </w:rPr>
        <w:t xml:space="preserve">involving hazardous materials clean-up, removal and/or containment, transit and disposal until such work is completed and including a twenty-four (24) month extended reporting period if any such insurance is provided on a claims-made basis. </w:t>
      </w:r>
    </w:p>
    <w:p w14:paraId="0E15358F" w14:textId="77777777" w:rsidR="00615150" w:rsidRPr="00622A58" w:rsidRDefault="00615150" w:rsidP="00C80F09">
      <w:pPr>
        <w:pStyle w:val="ListParagraph"/>
        <w:rPr>
          <w:rFonts w:ascii="Calibri" w:hAnsi="Calibri" w:cs="Calibri"/>
          <w:sz w:val="20"/>
          <w:szCs w:val="20"/>
        </w:rPr>
      </w:pPr>
    </w:p>
    <w:p w14:paraId="5EB45802" w14:textId="77777777" w:rsidR="00611646" w:rsidRPr="00622A58" w:rsidRDefault="00611646" w:rsidP="00C80F09">
      <w:pPr>
        <w:numPr>
          <w:ilvl w:val="0"/>
          <w:numId w:val="21"/>
        </w:numPr>
        <w:rPr>
          <w:rFonts w:ascii="Calibri" w:hAnsi="Calibri" w:cs="Calibri"/>
          <w:sz w:val="20"/>
          <w:lang w:eastAsia="en-US"/>
        </w:rPr>
      </w:pPr>
      <w:r w:rsidRPr="00622A58">
        <w:rPr>
          <w:rFonts w:ascii="Calibri" w:hAnsi="Calibri" w:cs="Calibri"/>
          <w:b/>
          <w:bCs/>
          <w:sz w:val="20"/>
          <w:lang w:eastAsia="en-US"/>
        </w:rPr>
        <w:t>Hot Roofing</w:t>
      </w:r>
      <w:r w:rsidR="00E15737" w:rsidRPr="00622A58">
        <w:rPr>
          <w:rFonts w:ascii="Calibri" w:hAnsi="Calibri" w:cs="Calibri"/>
          <w:b/>
          <w:bCs/>
          <w:sz w:val="20"/>
          <w:lang w:eastAsia="en-US"/>
        </w:rPr>
        <w:t xml:space="preserve"> or Installation of Hot Membranes</w:t>
      </w:r>
      <w:r w:rsidRPr="00622A58">
        <w:rPr>
          <w:rFonts w:ascii="Calibri" w:hAnsi="Calibri" w:cs="Calibri"/>
          <w:b/>
          <w:bCs/>
          <w:sz w:val="20"/>
          <w:lang w:eastAsia="en-US"/>
        </w:rPr>
        <w:t xml:space="preserve"> </w:t>
      </w:r>
    </w:p>
    <w:p w14:paraId="47A1333F" w14:textId="77777777" w:rsidR="008E47BD" w:rsidRPr="00622A58" w:rsidRDefault="00611646" w:rsidP="00C80F09">
      <w:pPr>
        <w:ind w:left="1211"/>
        <w:rPr>
          <w:rFonts w:ascii="Calibri" w:hAnsi="Calibri" w:cs="Calibri"/>
          <w:sz w:val="20"/>
          <w:lang w:eastAsia="en-US"/>
        </w:rPr>
      </w:pPr>
      <w:r w:rsidRPr="00622A58">
        <w:rPr>
          <w:rFonts w:ascii="Calibri" w:hAnsi="Calibri" w:cs="Calibri"/>
          <w:sz w:val="20"/>
          <w:lang w:eastAsia="en-US"/>
        </w:rPr>
        <w:t>If the project is a renovation involving hot roofing work</w:t>
      </w:r>
      <w:r w:rsidR="00E15737" w:rsidRPr="00622A58">
        <w:rPr>
          <w:rFonts w:ascii="Calibri" w:hAnsi="Calibri" w:cs="Calibri"/>
          <w:sz w:val="20"/>
          <w:lang w:eastAsia="en-US"/>
        </w:rPr>
        <w:t xml:space="preserve"> or installation of hot membranes</w:t>
      </w:r>
      <w:r w:rsidRPr="00622A58">
        <w:rPr>
          <w:rFonts w:ascii="Calibri" w:hAnsi="Calibri" w:cs="Calibri"/>
          <w:sz w:val="20"/>
          <w:lang w:eastAsia="en-US"/>
        </w:rPr>
        <w:t xml:space="preserve">, the contractor will provide, </w:t>
      </w:r>
      <w:proofErr w:type="gramStart"/>
      <w:r w:rsidRPr="00622A58">
        <w:rPr>
          <w:rFonts w:ascii="Calibri" w:hAnsi="Calibri" w:cs="Calibri"/>
          <w:sz w:val="20"/>
          <w:lang w:eastAsia="en-US"/>
        </w:rPr>
        <w:t>maintain</w:t>
      </w:r>
      <w:proofErr w:type="gramEnd"/>
      <w:r w:rsidRPr="00622A58">
        <w:rPr>
          <w:rFonts w:ascii="Calibri" w:hAnsi="Calibri" w:cs="Calibri"/>
          <w:sz w:val="20"/>
          <w:lang w:eastAsia="en-US"/>
        </w:rPr>
        <w:t xml:space="preserve"> and pay for a liability policy insuring hot roofing </w:t>
      </w:r>
      <w:r w:rsidR="00E15737" w:rsidRPr="00622A58">
        <w:rPr>
          <w:rFonts w:ascii="Calibri" w:hAnsi="Calibri" w:cs="Calibri"/>
          <w:sz w:val="20"/>
          <w:lang w:eastAsia="en-US"/>
        </w:rPr>
        <w:t>or installation of hot membrane operations</w:t>
      </w:r>
      <w:r w:rsidRPr="00622A58">
        <w:rPr>
          <w:rFonts w:ascii="Calibri" w:hAnsi="Calibri" w:cs="Calibri"/>
          <w:sz w:val="20"/>
          <w:lang w:eastAsia="en-US"/>
        </w:rPr>
        <w:t xml:space="preserve"> with a limit of</w:t>
      </w:r>
      <w:r w:rsidR="00F11B70">
        <w:rPr>
          <w:rFonts w:ascii="Calibri" w:hAnsi="Calibri" w:cs="Calibri"/>
          <w:sz w:val="20"/>
          <w:lang w:eastAsia="en-US"/>
        </w:rPr>
        <w:t xml:space="preserve"> not less than</w:t>
      </w:r>
      <w:r w:rsidRPr="00622A58">
        <w:rPr>
          <w:rFonts w:ascii="Calibri" w:hAnsi="Calibri" w:cs="Calibri"/>
          <w:sz w:val="20"/>
          <w:lang w:eastAsia="en-US"/>
        </w:rPr>
        <w:t xml:space="preserve"> TWO MILLION DOLLARS ($2,000,000) inclusive per occurrence against bodily injury and property damage.  </w:t>
      </w:r>
      <w:r w:rsidR="0067073F" w:rsidRPr="00622A58">
        <w:rPr>
          <w:rFonts w:ascii="Calibri" w:hAnsi="Calibri" w:cs="Calibri"/>
          <w:sz w:val="20"/>
          <w:lang w:eastAsia="en-US"/>
        </w:rPr>
        <w:t xml:space="preserve">The </w:t>
      </w:r>
      <w:r w:rsidR="00646668" w:rsidRPr="00622A58">
        <w:rPr>
          <w:rFonts w:ascii="Calibri" w:hAnsi="Calibri" w:cs="Calibri"/>
          <w:sz w:val="20"/>
          <w:lang w:eastAsia="en-US"/>
        </w:rPr>
        <w:t xml:space="preserve">insurance </w:t>
      </w:r>
      <w:r w:rsidR="0067073F" w:rsidRPr="00622A58">
        <w:rPr>
          <w:rFonts w:ascii="Calibri" w:hAnsi="Calibri" w:cs="Calibri"/>
          <w:sz w:val="20"/>
          <w:lang w:eastAsia="en-US"/>
        </w:rPr>
        <w:t xml:space="preserve">will name the </w:t>
      </w:r>
      <w:r w:rsidR="0067073F" w:rsidRPr="00622A58">
        <w:rPr>
          <w:rFonts w:ascii="Calibri" w:hAnsi="Calibri" w:cs="Calibri"/>
          <w:i/>
          <w:iCs/>
          <w:sz w:val="20"/>
          <w:lang w:eastAsia="en-US"/>
        </w:rPr>
        <w:t>Owner</w:t>
      </w:r>
      <w:r w:rsidR="0067073F" w:rsidRPr="00622A58">
        <w:rPr>
          <w:rFonts w:ascii="Calibri" w:hAnsi="Calibri" w:cs="Calibri"/>
          <w:sz w:val="20"/>
          <w:lang w:eastAsia="en-US"/>
        </w:rPr>
        <w:t xml:space="preserve"> as an additional insured and include a cross liability clause.</w:t>
      </w:r>
      <w:r w:rsidR="0067073F" w:rsidRPr="00622A58">
        <w:rPr>
          <w:rFonts w:ascii="Calibri" w:hAnsi="Calibri" w:cs="Calibri"/>
          <w:sz w:val="20"/>
        </w:rPr>
        <w:t xml:space="preserve"> </w:t>
      </w:r>
      <w:r w:rsidRPr="00622A58">
        <w:rPr>
          <w:rFonts w:ascii="Calibri" w:hAnsi="Calibri" w:cs="Calibri"/>
          <w:sz w:val="20"/>
          <w:lang w:eastAsia="en-US"/>
        </w:rPr>
        <w:t xml:space="preserve"> </w:t>
      </w:r>
    </w:p>
    <w:p w14:paraId="0E37CEA8" w14:textId="77777777" w:rsidR="00611646" w:rsidRPr="00622A58" w:rsidRDefault="00611646" w:rsidP="00C80F09">
      <w:pPr>
        <w:ind w:left="1211"/>
        <w:rPr>
          <w:rFonts w:ascii="Calibri" w:hAnsi="Calibri" w:cs="Calibri"/>
          <w:sz w:val="20"/>
          <w:lang w:eastAsia="en-US"/>
        </w:rPr>
      </w:pPr>
      <w:r w:rsidRPr="00622A58">
        <w:rPr>
          <w:rFonts w:ascii="Calibri" w:hAnsi="Calibri" w:cs="Calibri"/>
          <w:sz w:val="20"/>
          <w:lang w:eastAsia="en-US"/>
        </w:rPr>
        <w:t xml:space="preserve">Such insurance shall include, but not be limited to: </w:t>
      </w:r>
    </w:p>
    <w:p w14:paraId="0DFFC38C" w14:textId="77777777" w:rsidR="00646668" w:rsidRPr="00622A58" w:rsidRDefault="00646668" w:rsidP="00C80F09">
      <w:pPr>
        <w:ind w:left="1211"/>
        <w:rPr>
          <w:rFonts w:ascii="Calibri" w:hAnsi="Calibri" w:cs="Calibri"/>
          <w:sz w:val="20"/>
          <w:lang w:eastAsia="en-US"/>
        </w:rPr>
      </w:pPr>
    </w:p>
    <w:p w14:paraId="27FD9466" w14:textId="77777777" w:rsidR="00611646" w:rsidRPr="00622A58" w:rsidRDefault="00611646" w:rsidP="00C80F09">
      <w:pPr>
        <w:pStyle w:val="Default"/>
        <w:ind w:left="981" w:firstLine="720"/>
        <w:rPr>
          <w:rFonts w:ascii="Calibri" w:hAnsi="Calibri" w:cs="Calibri"/>
          <w:color w:val="auto"/>
          <w:sz w:val="20"/>
          <w:szCs w:val="20"/>
        </w:rPr>
      </w:pPr>
      <w:r w:rsidRPr="00622A58">
        <w:rPr>
          <w:rFonts w:ascii="Calibri" w:hAnsi="Calibri" w:cs="Calibri"/>
          <w:color w:val="auto"/>
          <w:sz w:val="20"/>
          <w:szCs w:val="20"/>
        </w:rPr>
        <w:t xml:space="preserve">.01 </w:t>
      </w:r>
      <w:r w:rsidRPr="00622A58">
        <w:rPr>
          <w:rFonts w:ascii="Calibri" w:hAnsi="Calibri" w:cs="Calibri"/>
          <w:color w:val="auto"/>
          <w:sz w:val="20"/>
          <w:szCs w:val="20"/>
        </w:rPr>
        <w:tab/>
        <w:t xml:space="preserve">Premises and Operations </w:t>
      </w:r>
      <w:proofErr w:type="gramStart"/>
      <w:r w:rsidRPr="00622A58">
        <w:rPr>
          <w:rFonts w:ascii="Calibri" w:hAnsi="Calibri" w:cs="Calibri"/>
          <w:color w:val="auto"/>
          <w:sz w:val="20"/>
          <w:szCs w:val="20"/>
        </w:rPr>
        <w:t>Liability;</w:t>
      </w:r>
      <w:proofErr w:type="gramEnd"/>
    </w:p>
    <w:p w14:paraId="4632CBEB" w14:textId="77777777" w:rsidR="00611646" w:rsidRPr="00622A58" w:rsidRDefault="00611646" w:rsidP="00C80F09">
      <w:pPr>
        <w:pStyle w:val="Default"/>
        <w:ind w:left="1701"/>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02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Products and Completed Operations; </w:t>
      </w:r>
    </w:p>
    <w:p w14:paraId="25C5DF6C" w14:textId="77777777" w:rsidR="00611646" w:rsidRPr="00622A58" w:rsidRDefault="00611646" w:rsidP="00C80F09">
      <w:pPr>
        <w:pStyle w:val="Default"/>
        <w:ind w:left="1701" w:hanging="540"/>
        <w:rPr>
          <w:rFonts w:ascii="Calibri" w:hAnsi="Calibri" w:cs="Calibri"/>
          <w:color w:val="auto"/>
          <w:sz w:val="20"/>
          <w:szCs w:val="20"/>
        </w:rPr>
      </w:pPr>
      <w:r w:rsidRPr="00622A58">
        <w:rPr>
          <w:rFonts w:ascii="Calibri" w:hAnsi="Calibri" w:cs="Calibri"/>
          <w:color w:val="auto"/>
          <w:sz w:val="20"/>
          <w:szCs w:val="20"/>
        </w:rPr>
        <w:lastRenderedPageBreak/>
        <w:tab/>
        <w:t>.</w:t>
      </w:r>
      <w:proofErr w:type="gramStart"/>
      <w:r w:rsidRPr="00622A58">
        <w:rPr>
          <w:rFonts w:ascii="Calibri" w:hAnsi="Calibri" w:cs="Calibri"/>
          <w:color w:val="auto"/>
          <w:sz w:val="20"/>
          <w:szCs w:val="20"/>
        </w:rPr>
        <w:t xml:space="preserve">03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Owner’s and Contractor’s Protective Liability; </w:t>
      </w:r>
    </w:p>
    <w:p w14:paraId="3318FF09" w14:textId="77777777" w:rsidR="00611646" w:rsidRPr="00622A58" w:rsidRDefault="00611646" w:rsidP="00C80F09">
      <w:pPr>
        <w:pStyle w:val="Default"/>
        <w:ind w:left="1701" w:hanging="540"/>
        <w:rPr>
          <w:rFonts w:ascii="Calibri" w:hAnsi="Calibri" w:cs="Calibri"/>
          <w:color w:val="auto"/>
          <w:sz w:val="20"/>
          <w:szCs w:val="20"/>
        </w:rPr>
      </w:pPr>
      <w:r w:rsidRPr="00622A58">
        <w:rPr>
          <w:rFonts w:ascii="Calibri" w:hAnsi="Calibri" w:cs="Calibri"/>
          <w:color w:val="auto"/>
          <w:sz w:val="20"/>
          <w:szCs w:val="20"/>
        </w:rPr>
        <w:tab/>
        <w:t>.</w:t>
      </w:r>
      <w:proofErr w:type="gramStart"/>
      <w:r w:rsidRPr="00622A58">
        <w:rPr>
          <w:rFonts w:ascii="Calibri" w:hAnsi="Calibri" w:cs="Calibri"/>
          <w:color w:val="auto"/>
          <w:sz w:val="20"/>
          <w:szCs w:val="20"/>
        </w:rPr>
        <w:t xml:space="preserve">04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Blanket Written Contractual Liability; </w:t>
      </w:r>
    </w:p>
    <w:p w14:paraId="60FCDD13" w14:textId="77777777" w:rsidR="00611646" w:rsidRPr="00622A58" w:rsidRDefault="00611646" w:rsidP="00C80F09">
      <w:pPr>
        <w:pStyle w:val="Default"/>
        <w:ind w:left="981" w:firstLine="720"/>
        <w:rPr>
          <w:rFonts w:ascii="Calibri" w:hAnsi="Calibri" w:cs="Calibri"/>
          <w:color w:val="auto"/>
          <w:sz w:val="20"/>
          <w:szCs w:val="20"/>
        </w:rPr>
      </w:pPr>
      <w:r w:rsidRPr="00622A58">
        <w:rPr>
          <w:rFonts w:ascii="Calibri" w:hAnsi="Calibri" w:cs="Calibri"/>
          <w:color w:val="auto"/>
          <w:sz w:val="20"/>
          <w:szCs w:val="20"/>
        </w:rPr>
        <w:t>.</w:t>
      </w:r>
      <w:proofErr w:type="gramStart"/>
      <w:r w:rsidRPr="00622A58">
        <w:rPr>
          <w:rFonts w:ascii="Calibri" w:hAnsi="Calibri" w:cs="Calibri"/>
          <w:color w:val="auto"/>
          <w:sz w:val="20"/>
          <w:szCs w:val="20"/>
        </w:rPr>
        <w:t xml:space="preserve">05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Contingent Employer’s Liability; </w:t>
      </w:r>
    </w:p>
    <w:p w14:paraId="5FBA15D1" w14:textId="77777777" w:rsidR="00611646" w:rsidRPr="00622A58" w:rsidRDefault="00611646" w:rsidP="00C80F09">
      <w:pPr>
        <w:pStyle w:val="Default"/>
        <w:ind w:left="1701" w:hanging="540"/>
        <w:rPr>
          <w:rFonts w:ascii="Calibri" w:hAnsi="Calibri" w:cs="Calibri"/>
          <w:color w:val="auto"/>
          <w:sz w:val="20"/>
          <w:szCs w:val="20"/>
        </w:rPr>
      </w:pPr>
      <w:r w:rsidRPr="00622A58">
        <w:rPr>
          <w:rFonts w:ascii="Calibri" w:hAnsi="Calibri" w:cs="Calibri"/>
          <w:color w:val="auto"/>
          <w:sz w:val="20"/>
          <w:szCs w:val="20"/>
        </w:rPr>
        <w:tab/>
        <w:t>.</w:t>
      </w:r>
      <w:proofErr w:type="gramStart"/>
      <w:r w:rsidRPr="00622A58">
        <w:rPr>
          <w:rFonts w:ascii="Calibri" w:hAnsi="Calibri" w:cs="Calibri"/>
          <w:color w:val="auto"/>
          <w:sz w:val="20"/>
          <w:szCs w:val="20"/>
        </w:rPr>
        <w:t xml:space="preserve">06  </w:t>
      </w:r>
      <w:r w:rsidRPr="00622A58">
        <w:rPr>
          <w:rFonts w:ascii="Calibri" w:hAnsi="Calibri" w:cs="Calibri"/>
          <w:color w:val="auto"/>
          <w:sz w:val="20"/>
          <w:szCs w:val="20"/>
        </w:rPr>
        <w:tab/>
      </w:r>
      <w:proofErr w:type="gramEnd"/>
      <w:r w:rsidRPr="00622A58">
        <w:rPr>
          <w:rFonts w:ascii="Calibri" w:hAnsi="Calibri" w:cs="Calibri"/>
          <w:color w:val="auto"/>
          <w:sz w:val="20"/>
          <w:szCs w:val="20"/>
        </w:rPr>
        <w:t>Personal Injury Liability;</w:t>
      </w:r>
    </w:p>
    <w:p w14:paraId="00E3CCB2" w14:textId="77777777" w:rsidR="00611646" w:rsidRPr="00622A58" w:rsidRDefault="00611646" w:rsidP="00C80F09">
      <w:pPr>
        <w:pStyle w:val="Default"/>
        <w:ind w:left="1701" w:hanging="540"/>
        <w:rPr>
          <w:rFonts w:ascii="Calibri" w:hAnsi="Calibri" w:cs="Calibri"/>
          <w:color w:val="auto"/>
          <w:sz w:val="20"/>
          <w:szCs w:val="20"/>
        </w:rPr>
      </w:pPr>
      <w:r w:rsidRPr="00622A58">
        <w:rPr>
          <w:rFonts w:ascii="Calibri" w:hAnsi="Calibri" w:cs="Calibri"/>
          <w:color w:val="auto"/>
          <w:sz w:val="20"/>
          <w:szCs w:val="20"/>
        </w:rPr>
        <w:tab/>
        <w:t>.</w:t>
      </w:r>
      <w:proofErr w:type="gramStart"/>
      <w:r w:rsidRPr="00622A58">
        <w:rPr>
          <w:rFonts w:ascii="Calibri" w:hAnsi="Calibri" w:cs="Calibri"/>
          <w:color w:val="auto"/>
          <w:sz w:val="20"/>
          <w:szCs w:val="20"/>
        </w:rPr>
        <w:t xml:space="preserve">07  </w:t>
      </w:r>
      <w:r w:rsidRPr="00622A58">
        <w:rPr>
          <w:rFonts w:ascii="Calibri" w:hAnsi="Calibri" w:cs="Calibri"/>
          <w:color w:val="auto"/>
          <w:sz w:val="20"/>
          <w:szCs w:val="20"/>
        </w:rPr>
        <w:tab/>
      </w:r>
      <w:proofErr w:type="gramEnd"/>
      <w:r w:rsidRPr="00622A58">
        <w:rPr>
          <w:rFonts w:ascii="Calibri" w:hAnsi="Calibri" w:cs="Calibri"/>
          <w:color w:val="auto"/>
          <w:sz w:val="20"/>
          <w:szCs w:val="20"/>
        </w:rPr>
        <w:t xml:space="preserve">Non-Owned Automobile Liability; </w:t>
      </w:r>
    </w:p>
    <w:p w14:paraId="3E306D01" w14:textId="77777777" w:rsidR="00611646" w:rsidRPr="00622A58" w:rsidRDefault="00611646" w:rsidP="00C80F09">
      <w:pPr>
        <w:pStyle w:val="Default"/>
        <w:ind w:left="1701" w:hanging="540"/>
        <w:rPr>
          <w:rFonts w:ascii="Calibri" w:hAnsi="Calibri" w:cs="Calibri"/>
          <w:color w:val="auto"/>
          <w:sz w:val="20"/>
          <w:szCs w:val="20"/>
        </w:rPr>
      </w:pPr>
      <w:r w:rsidRPr="00622A58">
        <w:rPr>
          <w:rFonts w:ascii="Calibri" w:hAnsi="Calibri" w:cs="Calibri"/>
          <w:color w:val="auto"/>
          <w:sz w:val="20"/>
          <w:szCs w:val="20"/>
        </w:rPr>
        <w:tab/>
        <w:t>.</w:t>
      </w:r>
      <w:proofErr w:type="gramStart"/>
      <w:r w:rsidRPr="00622A58">
        <w:rPr>
          <w:rFonts w:ascii="Calibri" w:hAnsi="Calibri" w:cs="Calibri"/>
          <w:color w:val="auto"/>
          <w:sz w:val="20"/>
          <w:szCs w:val="20"/>
        </w:rPr>
        <w:t>0</w:t>
      </w:r>
      <w:r w:rsidR="005A4740" w:rsidRPr="00622A58">
        <w:rPr>
          <w:rFonts w:ascii="Calibri" w:hAnsi="Calibri" w:cs="Calibri"/>
          <w:color w:val="auto"/>
          <w:sz w:val="20"/>
          <w:szCs w:val="20"/>
        </w:rPr>
        <w:t>8</w:t>
      </w:r>
      <w:r w:rsidRPr="00622A58">
        <w:rPr>
          <w:rFonts w:ascii="Calibri" w:hAnsi="Calibri" w:cs="Calibri"/>
          <w:color w:val="auto"/>
          <w:sz w:val="20"/>
          <w:szCs w:val="20"/>
        </w:rPr>
        <w:t xml:space="preserve">  </w:t>
      </w:r>
      <w:r w:rsidRPr="00622A58">
        <w:rPr>
          <w:rFonts w:ascii="Calibri" w:hAnsi="Calibri" w:cs="Calibri"/>
          <w:color w:val="auto"/>
          <w:sz w:val="20"/>
          <w:szCs w:val="20"/>
        </w:rPr>
        <w:tab/>
      </w:r>
      <w:proofErr w:type="gramEnd"/>
      <w:r w:rsidRPr="00622A58">
        <w:rPr>
          <w:rFonts w:ascii="Calibri" w:hAnsi="Calibri" w:cs="Calibri"/>
          <w:color w:val="auto"/>
          <w:sz w:val="20"/>
          <w:szCs w:val="20"/>
        </w:rPr>
        <w:t>Employees as Additional Insureds; and</w:t>
      </w:r>
    </w:p>
    <w:p w14:paraId="62D29CE0" w14:textId="77777777" w:rsidR="00611646" w:rsidRPr="00622A58" w:rsidRDefault="00611646" w:rsidP="00C80F09">
      <w:pPr>
        <w:ind w:left="981" w:firstLine="720"/>
        <w:rPr>
          <w:rFonts w:ascii="Calibri" w:hAnsi="Calibri" w:cs="Calibri"/>
          <w:sz w:val="20"/>
          <w:lang w:eastAsia="en-US"/>
        </w:rPr>
      </w:pPr>
      <w:r w:rsidRPr="00622A58">
        <w:rPr>
          <w:rFonts w:ascii="Calibri" w:hAnsi="Calibri" w:cs="Calibri"/>
          <w:sz w:val="20"/>
          <w:lang w:eastAsia="en-US"/>
        </w:rPr>
        <w:t>.</w:t>
      </w:r>
      <w:proofErr w:type="gramStart"/>
      <w:r w:rsidR="005A4740" w:rsidRPr="00622A58">
        <w:rPr>
          <w:rFonts w:ascii="Calibri" w:hAnsi="Calibri" w:cs="Calibri"/>
          <w:sz w:val="20"/>
          <w:lang w:eastAsia="en-US"/>
        </w:rPr>
        <w:t>09</w:t>
      </w:r>
      <w:r w:rsidRPr="00622A58">
        <w:rPr>
          <w:rFonts w:ascii="Calibri" w:hAnsi="Calibri" w:cs="Calibri"/>
          <w:sz w:val="20"/>
          <w:lang w:eastAsia="en-US"/>
        </w:rPr>
        <w:t xml:space="preserve">  </w:t>
      </w:r>
      <w:r w:rsidRPr="00622A58">
        <w:rPr>
          <w:rFonts w:ascii="Calibri" w:hAnsi="Calibri" w:cs="Calibri"/>
          <w:sz w:val="20"/>
          <w:lang w:eastAsia="en-US"/>
        </w:rPr>
        <w:tab/>
      </w:r>
      <w:proofErr w:type="gramEnd"/>
      <w:r w:rsidRPr="00622A58">
        <w:rPr>
          <w:rFonts w:ascii="Calibri" w:hAnsi="Calibri" w:cs="Calibri"/>
          <w:sz w:val="20"/>
          <w:lang w:eastAsia="en-US"/>
        </w:rPr>
        <w:t>Broad Form Property Damage.</w:t>
      </w:r>
    </w:p>
    <w:p w14:paraId="44D916B1" w14:textId="77777777" w:rsidR="00611646" w:rsidRPr="00622A58" w:rsidRDefault="00611646" w:rsidP="00C80F09">
      <w:pPr>
        <w:ind w:left="1701"/>
        <w:rPr>
          <w:rFonts w:ascii="Calibri" w:hAnsi="Calibri" w:cs="Calibri"/>
          <w:sz w:val="20"/>
          <w:lang w:eastAsia="en-US"/>
        </w:rPr>
      </w:pPr>
    </w:p>
    <w:p w14:paraId="57484B8E" w14:textId="77777777" w:rsidR="00611646" w:rsidRPr="00622A58" w:rsidRDefault="00611646" w:rsidP="00C80F09">
      <w:pPr>
        <w:ind w:left="1080"/>
        <w:rPr>
          <w:rFonts w:ascii="Calibri" w:hAnsi="Calibri" w:cs="Calibri"/>
          <w:sz w:val="20"/>
          <w:lang w:eastAsia="en-US"/>
        </w:rPr>
      </w:pPr>
      <w:r w:rsidRPr="00622A58">
        <w:rPr>
          <w:rFonts w:ascii="Calibri" w:hAnsi="Calibri" w:cs="Calibri"/>
          <w:sz w:val="20"/>
          <w:lang w:eastAsia="en-US"/>
        </w:rPr>
        <w:t>This insurance shall be maintained continuously from commencement of hot roofing</w:t>
      </w:r>
      <w:r w:rsidR="00337062" w:rsidRPr="00622A58">
        <w:rPr>
          <w:rFonts w:ascii="Calibri" w:hAnsi="Calibri" w:cs="Calibri"/>
          <w:sz w:val="20"/>
          <w:lang w:eastAsia="en-US"/>
        </w:rPr>
        <w:t xml:space="preserve"> or installation of hot membrane</w:t>
      </w:r>
      <w:r w:rsidRPr="00622A58">
        <w:rPr>
          <w:rFonts w:ascii="Calibri" w:hAnsi="Calibri" w:cs="Calibri"/>
          <w:sz w:val="20"/>
          <w:lang w:eastAsia="en-US"/>
        </w:rPr>
        <w:t xml:space="preserve"> work until such work is completed.</w:t>
      </w:r>
    </w:p>
    <w:p w14:paraId="0B877CD4" w14:textId="77777777" w:rsidR="00B00C2D" w:rsidRPr="00622A58" w:rsidRDefault="00B00C2D" w:rsidP="00C80F09">
      <w:pPr>
        <w:ind w:left="1440"/>
        <w:rPr>
          <w:rFonts w:ascii="Calibri" w:hAnsi="Calibri" w:cs="Calibri"/>
          <w:sz w:val="20"/>
          <w:lang w:eastAsia="en-US"/>
        </w:rPr>
      </w:pPr>
    </w:p>
    <w:p w14:paraId="67CC7641" w14:textId="77777777" w:rsidR="00B00C2D" w:rsidRPr="00622A58" w:rsidRDefault="006C0CE5" w:rsidP="005546D9">
      <w:pPr>
        <w:ind w:left="1134"/>
        <w:rPr>
          <w:rFonts w:ascii="Calibri" w:hAnsi="Calibri" w:cs="Calibri"/>
          <w:sz w:val="20"/>
          <w:lang w:eastAsia="en-US"/>
        </w:rPr>
      </w:pPr>
      <w:r w:rsidRPr="00622A58">
        <w:rPr>
          <w:rFonts w:ascii="Calibri" w:hAnsi="Calibri" w:cs="Calibri"/>
          <w:b/>
          <w:bCs/>
          <w:sz w:val="20"/>
        </w:rPr>
        <w:t xml:space="preserve">(g) </w:t>
      </w:r>
      <w:r w:rsidR="00B00C2D" w:rsidRPr="00622A58">
        <w:rPr>
          <w:rFonts w:ascii="Calibri" w:hAnsi="Calibri" w:cs="Calibri"/>
          <w:b/>
          <w:bCs/>
          <w:sz w:val="20"/>
        </w:rPr>
        <w:t>Property Insurance</w:t>
      </w:r>
      <w:r w:rsidR="00B00C2D" w:rsidRPr="00622A58">
        <w:rPr>
          <w:rFonts w:ascii="Calibri" w:hAnsi="Calibri" w:cs="Calibri"/>
          <w:sz w:val="20"/>
        </w:rPr>
        <w:t xml:space="preserve"> which shall cover, on a replacement cost basis, all property, of every description, to be used in the construction of the </w:t>
      </w:r>
      <w:r w:rsidR="00B00C2D" w:rsidRPr="00622A58">
        <w:rPr>
          <w:rFonts w:ascii="Calibri" w:hAnsi="Calibri" w:cs="Calibri"/>
          <w:i/>
          <w:iCs/>
          <w:sz w:val="20"/>
        </w:rPr>
        <w:t>Work</w:t>
      </w:r>
      <w:r w:rsidR="00B00C2D" w:rsidRPr="00622A58">
        <w:rPr>
          <w:rFonts w:ascii="Calibri" w:hAnsi="Calibri" w:cs="Calibri"/>
          <w:sz w:val="20"/>
        </w:rPr>
        <w:t xml:space="preserve">, against “All Risks” of physical loss or damage, including earthquake and flood, while such property is being transported to the site, and thereafter throughout erection, </w:t>
      </w:r>
      <w:proofErr w:type="gramStart"/>
      <w:r w:rsidR="00B00C2D" w:rsidRPr="00622A58">
        <w:rPr>
          <w:rFonts w:ascii="Calibri" w:hAnsi="Calibri" w:cs="Calibri"/>
          <w:sz w:val="20"/>
        </w:rPr>
        <w:t>installation</w:t>
      </w:r>
      <w:proofErr w:type="gramEnd"/>
      <w:r w:rsidR="00B00C2D" w:rsidRPr="00622A58">
        <w:rPr>
          <w:rFonts w:ascii="Calibri" w:hAnsi="Calibri" w:cs="Calibri"/>
          <w:sz w:val="20"/>
        </w:rPr>
        <w:t xml:space="preserve"> and testing. This insurance shall be maintained continuously from commencement of the </w:t>
      </w:r>
      <w:r w:rsidR="00B00C2D" w:rsidRPr="00622A58">
        <w:rPr>
          <w:rFonts w:ascii="Calibri" w:hAnsi="Calibri" w:cs="Calibri"/>
          <w:i/>
          <w:iCs/>
          <w:sz w:val="20"/>
        </w:rPr>
        <w:t xml:space="preserve">Work </w:t>
      </w:r>
      <w:r w:rsidR="00B00C2D" w:rsidRPr="00622A58">
        <w:rPr>
          <w:rFonts w:ascii="Calibri" w:hAnsi="Calibri" w:cs="Calibri"/>
          <w:sz w:val="20"/>
        </w:rPr>
        <w:t xml:space="preserve">and kept in force until the </w:t>
      </w:r>
      <w:r w:rsidR="00B00C2D" w:rsidRPr="00622A58">
        <w:rPr>
          <w:rFonts w:ascii="Calibri" w:hAnsi="Calibri" w:cs="Calibri"/>
          <w:i/>
          <w:iCs/>
          <w:sz w:val="20"/>
        </w:rPr>
        <w:t xml:space="preserve">Project </w:t>
      </w:r>
      <w:r w:rsidR="008F378C">
        <w:rPr>
          <w:rFonts w:ascii="Calibri" w:hAnsi="Calibri" w:cs="Calibri"/>
          <w:sz w:val="20"/>
        </w:rPr>
        <w:t>i</w:t>
      </w:r>
      <w:r w:rsidR="0095628E">
        <w:rPr>
          <w:rFonts w:ascii="Calibri" w:hAnsi="Calibri" w:cs="Calibri"/>
          <w:sz w:val="20"/>
        </w:rPr>
        <w:t>s ready for use or is being used for the purpose intended</w:t>
      </w:r>
      <w:r w:rsidR="005546D9">
        <w:rPr>
          <w:rFonts w:ascii="Calibri" w:hAnsi="Calibri" w:cs="Calibri"/>
          <w:sz w:val="20"/>
        </w:rPr>
        <w:t>, whichever occurs first,</w:t>
      </w:r>
      <w:r w:rsidR="005546D9" w:rsidRPr="005546D9">
        <w:rPr>
          <w:rFonts w:ascii="Calibri" w:hAnsi="Calibri" w:cs="Calibri"/>
          <w:sz w:val="20"/>
        </w:rPr>
        <w:t xml:space="preserve"> </w:t>
      </w:r>
      <w:r w:rsidR="005546D9">
        <w:rPr>
          <w:rFonts w:ascii="Calibri" w:hAnsi="Calibri" w:cs="Calibri"/>
          <w:sz w:val="20"/>
        </w:rPr>
        <w:t xml:space="preserve">and is so confirmed in writing by the </w:t>
      </w:r>
      <w:r w:rsidR="005546D9">
        <w:rPr>
          <w:rFonts w:ascii="Calibri" w:hAnsi="Calibri" w:cs="Calibri"/>
          <w:i/>
          <w:iCs/>
          <w:sz w:val="20"/>
        </w:rPr>
        <w:t xml:space="preserve">Consultant </w:t>
      </w:r>
      <w:r w:rsidR="005546D9">
        <w:rPr>
          <w:rFonts w:ascii="Calibri" w:hAnsi="Calibri" w:cs="Calibri"/>
          <w:sz w:val="20"/>
        </w:rPr>
        <w:t xml:space="preserve">in consultation with the </w:t>
      </w:r>
      <w:r w:rsidR="005546D9">
        <w:rPr>
          <w:rFonts w:ascii="Calibri" w:hAnsi="Calibri" w:cs="Calibri"/>
          <w:i/>
          <w:iCs/>
          <w:sz w:val="20"/>
        </w:rPr>
        <w:t xml:space="preserve">Contractor </w:t>
      </w:r>
      <w:r w:rsidR="005546D9">
        <w:rPr>
          <w:rFonts w:ascii="Calibri" w:hAnsi="Calibri" w:cs="Calibri"/>
          <w:sz w:val="20"/>
        </w:rPr>
        <w:t xml:space="preserve">and the </w:t>
      </w:r>
      <w:r w:rsidR="005546D9">
        <w:rPr>
          <w:rFonts w:ascii="Calibri" w:hAnsi="Calibri" w:cs="Calibri"/>
          <w:i/>
          <w:iCs/>
          <w:sz w:val="20"/>
        </w:rPr>
        <w:t>Owner</w:t>
      </w:r>
      <w:r w:rsidR="005546D9">
        <w:rPr>
          <w:rFonts w:ascii="Calibri" w:hAnsi="Calibri" w:cs="Calibri"/>
          <w:sz w:val="20"/>
        </w:rPr>
        <w:t>.</w:t>
      </w:r>
      <w:r w:rsidR="005546D9">
        <w:rPr>
          <w:rFonts w:ascii="Calibri" w:hAnsi="Calibri" w:cs="Calibri"/>
          <w:sz w:val="20"/>
          <w:lang w:eastAsia="en-US"/>
        </w:rPr>
        <w:t xml:space="preserve">  </w:t>
      </w:r>
      <w:r w:rsidR="00B00C2D" w:rsidRPr="00622A58">
        <w:rPr>
          <w:rFonts w:ascii="Calibri" w:hAnsi="Calibri" w:cs="Calibri"/>
          <w:sz w:val="20"/>
        </w:rPr>
        <w:t xml:space="preserve">Such insurance shall extend to protect the interest of the </w:t>
      </w:r>
      <w:proofErr w:type="gramStart"/>
      <w:r w:rsidR="00B00C2D" w:rsidRPr="00622A58">
        <w:rPr>
          <w:rFonts w:ascii="Calibri" w:hAnsi="Calibri" w:cs="Calibri"/>
          <w:i/>
          <w:iCs/>
          <w:sz w:val="20"/>
        </w:rPr>
        <w:t>Owner</w:t>
      </w:r>
      <w:r w:rsidR="005546D9">
        <w:rPr>
          <w:rFonts w:ascii="Calibri" w:hAnsi="Calibri" w:cs="Calibri"/>
          <w:sz w:val="20"/>
        </w:rPr>
        <w:t xml:space="preserve">, </w:t>
      </w:r>
      <w:r w:rsidR="00B00C2D" w:rsidRPr="00622A58">
        <w:rPr>
          <w:rFonts w:ascii="Calibri" w:hAnsi="Calibri" w:cs="Calibri"/>
          <w:sz w:val="20"/>
        </w:rPr>
        <w:t>and</w:t>
      </w:r>
      <w:proofErr w:type="gramEnd"/>
      <w:r w:rsidR="00B00C2D" w:rsidRPr="00622A58">
        <w:rPr>
          <w:rFonts w:ascii="Calibri" w:hAnsi="Calibri" w:cs="Calibri"/>
          <w:sz w:val="20"/>
        </w:rPr>
        <w:t xml:space="preserve"> shall contain a waiver of subrogation against the </w:t>
      </w:r>
      <w:r w:rsidR="00B00C2D" w:rsidRPr="00622A58">
        <w:rPr>
          <w:rFonts w:ascii="Calibri" w:hAnsi="Calibri" w:cs="Calibri"/>
          <w:i/>
          <w:iCs/>
          <w:sz w:val="20"/>
        </w:rPr>
        <w:t>Owner</w:t>
      </w:r>
      <w:r w:rsidR="00B00C2D" w:rsidRPr="00622A58">
        <w:rPr>
          <w:rFonts w:ascii="Calibri" w:hAnsi="Calibri" w:cs="Calibri"/>
          <w:sz w:val="20"/>
        </w:rPr>
        <w:t>.</w:t>
      </w:r>
    </w:p>
    <w:p w14:paraId="29E18005" w14:textId="77777777" w:rsidR="0035645A" w:rsidRPr="00622A58" w:rsidRDefault="0035645A" w:rsidP="00C80F09">
      <w:pPr>
        <w:pStyle w:val="Body"/>
        <w:spacing w:after="0"/>
        <w:ind w:left="1843" w:hanging="425"/>
        <w:rPr>
          <w:rFonts w:ascii="Calibri" w:hAnsi="Calibri" w:cs="Calibri"/>
        </w:rPr>
      </w:pPr>
    </w:p>
    <w:p w14:paraId="4AF90294" w14:textId="77777777" w:rsidR="0035645A" w:rsidRPr="00622A58" w:rsidRDefault="0035645A" w:rsidP="00C80F09">
      <w:pPr>
        <w:tabs>
          <w:tab w:val="left" w:pos="1134"/>
        </w:tabs>
        <w:spacing w:before="1"/>
        <w:ind w:left="1134" w:right="264" w:hanging="1134"/>
        <w:rPr>
          <w:rFonts w:ascii="Calibri" w:hAnsi="Calibri" w:cs="Calibri"/>
          <w:sz w:val="20"/>
        </w:rPr>
      </w:pPr>
      <w:r w:rsidRPr="00622A58">
        <w:rPr>
          <w:rFonts w:ascii="Calibri" w:hAnsi="Calibri" w:cs="Calibri"/>
          <w:sz w:val="20"/>
        </w:rPr>
        <w:t>11.1.</w:t>
      </w:r>
      <w:r w:rsidR="00122048" w:rsidRPr="00622A58">
        <w:rPr>
          <w:rFonts w:ascii="Calibri" w:hAnsi="Calibri" w:cs="Calibri"/>
          <w:sz w:val="20"/>
        </w:rPr>
        <w:t>2</w:t>
      </w:r>
      <w:r w:rsidRPr="00622A58">
        <w:rPr>
          <w:rFonts w:ascii="Calibri" w:hAnsi="Calibri" w:cs="Calibri"/>
          <w:sz w:val="20"/>
        </w:rPr>
        <w:tab/>
        <w:t>Any insurance required under clauses 1</w:t>
      </w:r>
      <w:r w:rsidR="00D66873" w:rsidRPr="00622A58">
        <w:rPr>
          <w:rFonts w:ascii="Calibri" w:hAnsi="Calibri" w:cs="Calibri"/>
          <w:sz w:val="20"/>
        </w:rPr>
        <w:t>1</w:t>
      </w:r>
      <w:r w:rsidRPr="00622A58">
        <w:rPr>
          <w:rFonts w:ascii="Calibri" w:hAnsi="Calibri" w:cs="Calibri"/>
          <w:sz w:val="20"/>
        </w:rPr>
        <w:t>.1</w:t>
      </w:r>
      <w:r w:rsidR="00D66873" w:rsidRPr="00622A58">
        <w:rPr>
          <w:rFonts w:ascii="Calibri" w:hAnsi="Calibri" w:cs="Calibri"/>
          <w:sz w:val="20"/>
        </w:rPr>
        <w:t>.1</w:t>
      </w:r>
      <w:r w:rsidRPr="00622A58">
        <w:rPr>
          <w:rFonts w:ascii="Calibri" w:hAnsi="Calibri" w:cs="Calibri"/>
          <w:sz w:val="20"/>
        </w:rPr>
        <w:t xml:space="preserve"> </w:t>
      </w:r>
      <w:r w:rsidR="00646668" w:rsidRPr="00622A58">
        <w:rPr>
          <w:rFonts w:ascii="Calibri" w:hAnsi="Calibri" w:cs="Calibri"/>
          <w:sz w:val="20"/>
        </w:rPr>
        <w:t>(a), (c), (d), (e)</w:t>
      </w:r>
      <w:r w:rsidR="00810959" w:rsidRPr="00622A58">
        <w:rPr>
          <w:rFonts w:ascii="Calibri" w:hAnsi="Calibri" w:cs="Calibri"/>
          <w:sz w:val="20"/>
        </w:rPr>
        <w:t>, (f)</w:t>
      </w:r>
      <w:r w:rsidR="00646668" w:rsidRPr="00622A58">
        <w:rPr>
          <w:rFonts w:ascii="Calibri" w:hAnsi="Calibri" w:cs="Calibri"/>
          <w:sz w:val="20"/>
        </w:rPr>
        <w:t xml:space="preserve"> and (</w:t>
      </w:r>
      <w:r w:rsidR="00810959" w:rsidRPr="00622A58">
        <w:rPr>
          <w:rFonts w:ascii="Calibri" w:hAnsi="Calibri" w:cs="Calibri"/>
          <w:sz w:val="20"/>
        </w:rPr>
        <w:t>g</w:t>
      </w:r>
      <w:r w:rsidR="00646668" w:rsidRPr="00622A58">
        <w:rPr>
          <w:rFonts w:ascii="Calibri" w:hAnsi="Calibri" w:cs="Calibri"/>
          <w:sz w:val="20"/>
        </w:rPr>
        <w:t xml:space="preserve">) </w:t>
      </w:r>
      <w:r w:rsidRPr="00622A58">
        <w:rPr>
          <w:rFonts w:ascii="Calibri" w:hAnsi="Calibri" w:cs="Calibri"/>
          <w:sz w:val="20"/>
        </w:rPr>
        <w:t xml:space="preserve">must be endorsed to provide the </w:t>
      </w:r>
      <w:r w:rsidRPr="00622A58">
        <w:rPr>
          <w:rFonts w:ascii="Calibri" w:hAnsi="Calibri" w:cs="Calibri"/>
          <w:i/>
          <w:iCs/>
          <w:sz w:val="20"/>
        </w:rPr>
        <w:t>Owner</w:t>
      </w:r>
      <w:r w:rsidRPr="00622A58">
        <w:rPr>
          <w:rFonts w:ascii="Calibri" w:hAnsi="Calibri" w:cs="Calibri"/>
          <w:sz w:val="20"/>
        </w:rPr>
        <w:t xml:space="preserve"> with 30 days’ advance written notice of cancellation.</w:t>
      </w:r>
    </w:p>
    <w:p w14:paraId="4DE4BB89" w14:textId="77777777" w:rsidR="0031030C" w:rsidRPr="00622A58" w:rsidRDefault="0031030C" w:rsidP="00C80F09">
      <w:pPr>
        <w:tabs>
          <w:tab w:val="left" w:pos="1134"/>
        </w:tabs>
        <w:spacing w:before="1"/>
        <w:ind w:left="1134" w:right="264" w:hanging="1134"/>
        <w:rPr>
          <w:rFonts w:ascii="Calibri" w:hAnsi="Calibri" w:cs="Calibri"/>
          <w:sz w:val="20"/>
        </w:rPr>
      </w:pPr>
    </w:p>
    <w:p w14:paraId="5AFB5374" w14:textId="77777777" w:rsidR="006F0743" w:rsidRPr="00622A58" w:rsidRDefault="0031030C" w:rsidP="00C80F09">
      <w:pPr>
        <w:tabs>
          <w:tab w:val="left" w:pos="1134"/>
        </w:tabs>
        <w:spacing w:before="1"/>
        <w:ind w:left="1134" w:right="264" w:hanging="1134"/>
        <w:rPr>
          <w:rFonts w:ascii="Calibri" w:hAnsi="Calibri" w:cs="Calibri"/>
          <w:sz w:val="20"/>
        </w:rPr>
      </w:pPr>
      <w:r w:rsidRPr="00622A58">
        <w:rPr>
          <w:rFonts w:ascii="Calibri" w:hAnsi="Calibri" w:cs="Calibri"/>
          <w:sz w:val="20"/>
        </w:rPr>
        <w:t>11.</w:t>
      </w:r>
      <w:r w:rsidR="0009753B" w:rsidRPr="00622A58">
        <w:rPr>
          <w:rFonts w:ascii="Calibri" w:hAnsi="Calibri" w:cs="Calibri"/>
          <w:sz w:val="20"/>
        </w:rPr>
        <w:t>1.</w:t>
      </w:r>
      <w:r w:rsidR="00A44789" w:rsidRPr="00622A58">
        <w:rPr>
          <w:rFonts w:ascii="Calibri" w:hAnsi="Calibri" w:cs="Calibri"/>
          <w:sz w:val="20"/>
        </w:rPr>
        <w:t>3</w:t>
      </w:r>
      <w:r w:rsidRPr="00622A58">
        <w:rPr>
          <w:rFonts w:ascii="Calibri" w:hAnsi="Calibri" w:cs="Calibri"/>
          <w:sz w:val="20"/>
        </w:rPr>
        <w:tab/>
        <w:t xml:space="preserve">As may be applicable, the </w:t>
      </w:r>
      <w:r w:rsidR="00BB17ED" w:rsidRPr="00622A58">
        <w:rPr>
          <w:rFonts w:ascii="Calibri" w:hAnsi="Calibri" w:cs="Calibri"/>
          <w:i/>
          <w:iCs/>
          <w:sz w:val="20"/>
        </w:rPr>
        <w:t>Contractor</w:t>
      </w:r>
      <w:r w:rsidR="0035645A" w:rsidRPr="00622A58">
        <w:rPr>
          <w:rFonts w:ascii="Calibri" w:hAnsi="Calibri" w:cs="Calibri"/>
          <w:sz w:val="20"/>
        </w:rPr>
        <w:t xml:space="preserve"> must cause all </w:t>
      </w:r>
      <w:r w:rsidR="0035645A" w:rsidRPr="00622A58">
        <w:rPr>
          <w:rFonts w:ascii="Calibri" w:hAnsi="Calibri" w:cs="Calibri"/>
          <w:i/>
          <w:iCs/>
          <w:sz w:val="20"/>
        </w:rPr>
        <w:t xml:space="preserve">Subcontractors </w:t>
      </w:r>
      <w:r w:rsidR="0035645A" w:rsidRPr="00622A58">
        <w:rPr>
          <w:rFonts w:ascii="Calibri" w:hAnsi="Calibri" w:cs="Calibri"/>
          <w:sz w:val="20"/>
        </w:rPr>
        <w:t xml:space="preserve">to comply with the insurance requirements outlined in clauses </w:t>
      </w:r>
      <w:r w:rsidR="00C04F9D" w:rsidRPr="00622A58">
        <w:rPr>
          <w:rFonts w:ascii="Calibri" w:hAnsi="Calibri" w:cs="Calibri"/>
          <w:sz w:val="20"/>
        </w:rPr>
        <w:t>11.1.1 (a), (b), (c),</w:t>
      </w:r>
      <w:r w:rsidR="00810959" w:rsidRPr="00622A58">
        <w:rPr>
          <w:rFonts w:ascii="Calibri" w:hAnsi="Calibri" w:cs="Calibri"/>
          <w:sz w:val="20"/>
        </w:rPr>
        <w:t xml:space="preserve"> </w:t>
      </w:r>
      <w:r w:rsidR="00C04F9D" w:rsidRPr="00622A58">
        <w:rPr>
          <w:rFonts w:ascii="Calibri" w:hAnsi="Calibri" w:cs="Calibri"/>
          <w:sz w:val="20"/>
        </w:rPr>
        <w:t>(d),</w:t>
      </w:r>
      <w:r w:rsidR="00205077" w:rsidRPr="00622A58">
        <w:rPr>
          <w:rFonts w:ascii="Calibri" w:hAnsi="Calibri" w:cs="Calibri"/>
          <w:sz w:val="20"/>
        </w:rPr>
        <w:t xml:space="preserve"> </w:t>
      </w:r>
      <w:r w:rsidR="00C04F9D" w:rsidRPr="00622A58">
        <w:rPr>
          <w:rFonts w:ascii="Calibri" w:hAnsi="Calibri" w:cs="Calibri"/>
          <w:sz w:val="20"/>
        </w:rPr>
        <w:t>(e)</w:t>
      </w:r>
      <w:r w:rsidR="00810959" w:rsidRPr="00622A58">
        <w:rPr>
          <w:rFonts w:ascii="Calibri" w:hAnsi="Calibri" w:cs="Calibri"/>
          <w:sz w:val="20"/>
        </w:rPr>
        <w:t>, (f)</w:t>
      </w:r>
      <w:r w:rsidR="00C04F9D" w:rsidRPr="00622A58">
        <w:rPr>
          <w:rFonts w:ascii="Calibri" w:hAnsi="Calibri" w:cs="Calibri"/>
          <w:sz w:val="20"/>
        </w:rPr>
        <w:t xml:space="preserve"> and (</w:t>
      </w:r>
      <w:r w:rsidR="00810959" w:rsidRPr="00622A58">
        <w:rPr>
          <w:rFonts w:ascii="Calibri" w:hAnsi="Calibri" w:cs="Calibri"/>
          <w:sz w:val="20"/>
        </w:rPr>
        <w:t>g</w:t>
      </w:r>
      <w:r w:rsidR="00C04F9D" w:rsidRPr="00622A58">
        <w:rPr>
          <w:rFonts w:ascii="Calibri" w:hAnsi="Calibri" w:cs="Calibri"/>
          <w:sz w:val="20"/>
        </w:rPr>
        <w:t>).</w:t>
      </w:r>
    </w:p>
    <w:p w14:paraId="76BD7D6D" w14:textId="77777777" w:rsidR="007E3B87" w:rsidRPr="00622A58" w:rsidRDefault="0008040B" w:rsidP="00C80F09">
      <w:pPr>
        <w:pStyle w:val="AgrmtAL2"/>
        <w:ind w:left="1134" w:hanging="1134"/>
        <w:jc w:val="left"/>
        <w:rPr>
          <w:rFonts w:ascii="Calibri" w:hAnsi="Calibri" w:cs="Calibri"/>
        </w:rPr>
      </w:pPr>
      <w:r w:rsidRPr="00622A58">
        <w:rPr>
          <w:rFonts w:ascii="Calibri" w:hAnsi="Calibri" w:cs="Calibri"/>
        </w:rPr>
        <w:t>11.</w:t>
      </w:r>
      <w:r w:rsidR="0009753B" w:rsidRPr="00622A58">
        <w:rPr>
          <w:rFonts w:ascii="Calibri" w:hAnsi="Calibri" w:cs="Calibri"/>
        </w:rPr>
        <w:t>1.</w:t>
      </w:r>
      <w:r w:rsidR="00A44789" w:rsidRPr="00622A58">
        <w:rPr>
          <w:rFonts w:ascii="Calibri" w:hAnsi="Calibri" w:cs="Calibri"/>
        </w:rPr>
        <w:t>4</w:t>
      </w:r>
      <w:r w:rsidRPr="00622A58">
        <w:rPr>
          <w:rFonts w:ascii="Calibri" w:hAnsi="Calibri" w:cs="Calibri"/>
        </w:rPr>
        <w:tab/>
      </w:r>
      <w:r w:rsidR="007E3B87" w:rsidRPr="00622A58">
        <w:rPr>
          <w:rFonts w:ascii="Calibri" w:hAnsi="Calibri" w:cs="Calibri"/>
        </w:rPr>
        <w:t xml:space="preserve">The </w:t>
      </w:r>
      <w:r w:rsidR="009A0DA4" w:rsidRPr="00622A58">
        <w:rPr>
          <w:rFonts w:ascii="Calibri" w:hAnsi="Calibri" w:cs="Calibri"/>
          <w:i/>
          <w:iCs/>
        </w:rPr>
        <w:t>Contractor</w:t>
      </w:r>
      <w:r w:rsidR="007E3B87" w:rsidRPr="00622A58">
        <w:rPr>
          <w:rFonts w:ascii="Calibri" w:hAnsi="Calibri" w:cs="Calibri"/>
        </w:rPr>
        <w:t xml:space="preserve"> will also provide, </w:t>
      </w:r>
      <w:proofErr w:type="gramStart"/>
      <w:r w:rsidR="007E3B87" w:rsidRPr="00622A58">
        <w:rPr>
          <w:rFonts w:ascii="Calibri" w:hAnsi="Calibri" w:cs="Calibri"/>
        </w:rPr>
        <w:t>maintain</w:t>
      </w:r>
      <w:proofErr w:type="gramEnd"/>
      <w:r w:rsidR="007E3B87" w:rsidRPr="00622A58">
        <w:rPr>
          <w:rFonts w:ascii="Calibri" w:hAnsi="Calibri" w:cs="Calibri"/>
        </w:rPr>
        <w:t xml:space="preserve"> and pay for any other insurance that the </w:t>
      </w:r>
      <w:r w:rsidR="009A0DA4" w:rsidRPr="00622A58">
        <w:rPr>
          <w:rFonts w:ascii="Calibri" w:hAnsi="Calibri" w:cs="Calibri"/>
          <w:i/>
          <w:iCs/>
        </w:rPr>
        <w:t>Contractor</w:t>
      </w:r>
      <w:r w:rsidR="007E3B87" w:rsidRPr="00622A58">
        <w:rPr>
          <w:rFonts w:ascii="Calibri" w:hAnsi="Calibri" w:cs="Calibri"/>
        </w:rPr>
        <w:t xml:space="preserve"> is required by law to carry, or which the </w:t>
      </w:r>
      <w:r w:rsidR="009A0DA4" w:rsidRPr="00622A58">
        <w:rPr>
          <w:rFonts w:ascii="Calibri" w:hAnsi="Calibri" w:cs="Calibri"/>
          <w:i/>
          <w:iCs/>
        </w:rPr>
        <w:t>Contractor</w:t>
      </w:r>
      <w:r w:rsidR="007E3B87" w:rsidRPr="00622A58">
        <w:rPr>
          <w:rFonts w:ascii="Calibri" w:hAnsi="Calibri" w:cs="Calibri"/>
        </w:rPr>
        <w:t xml:space="preserve"> considers necessary. </w:t>
      </w:r>
    </w:p>
    <w:p w14:paraId="5E81BB34" w14:textId="77777777" w:rsidR="007E3B87" w:rsidRPr="00622A58" w:rsidRDefault="007E3B87" w:rsidP="00C80F09">
      <w:pPr>
        <w:pStyle w:val="ListParagraph"/>
        <w:widowControl w:val="0"/>
        <w:tabs>
          <w:tab w:val="left" w:pos="567"/>
          <w:tab w:val="left" w:pos="879"/>
          <w:tab w:val="left" w:pos="880"/>
        </w:tabs>
        <w:autoSpaceDE w:val="0"/>
        <w:autoSpaceDN w:val="0"/>
        <w:spacing w:before="9"/>
        <w:ind w:left="0" w:right="178"/>
        <w:rPr>
          <w:rFonts w:ascii="Calibri" w:hAnsi="Calibri" w:cs="Calibri"/>
          <w:b/>
          <w:bCs/>
          <w:sz w:val="20"/>
          <w:szCs w:val="20"/>
        </w:rPr>
      </w:pPr>
    </w:p>
    <w:p w14:paraId="31F7966E" w14:textId="77777777" w:rsidR="007E3B87" w:rsidRPr="00622A58" w:rsidRDefault="0008040B" w:rsidP="00C80F09">
      <w:pPr>
        <w:pStyle w:val="ListParagraph"/>
        <w:widowControl w:val="0"/>
        <w:tabs>
          <w:tab w:val="left" w:pos="879"/>
          <w:tab w:val="left" w:pos="880"/>
        </w:tabs>
        <w:autoSpaceDE w:val="0"/>
        <w:autoSpaceDN w:val="0"/>
        <w:ind w:left="1134" w:right="711" w:hanging="1134"/>
        <w:rPr>
          <w:rFonts w:ascii="Calibri" w:hAnsi="Calibri" w:cs="Calibri"/>
          <w:sz w:val="20"/>
          <w:szCs w:val="20"/>
          <w:lang w:val="en-CA"/>
        </w:rPr>
      </w:pPr>
      <w:r w:rsidRPr="00622A58">
        <w:rPr>
          <w:rFonts w:ascii="Calibri" w:hAnsi="Calibri" w:cs="Calibri"/>
          <w:sz w:val="20"/>
          <w:szCs w:val="20"/>
          <w:lang w:val="en-CA"/>
        </w:rPr>
        <w:t>11.</w:t>
      </w:r>
      <w:r w:rsidR="0009753B" w:rsidRPr="00622A58">
        <w:rPr>
          <w:rFonts w:ascii="Calibri" w:hAnsi="Calibri" w:cs="Calibri"/>
          <w:sz w:val="20"/>
          <w:szCs w:val="20"/>
          <w:lang w:val="en-CA"/>
        </w:rPr>
        <w:t>1.</w:t>
      </w:r>
      <w:r w:rsidR="00C04F9D" w:rsidRPr="00622A58">
        <w:rPr>
          <w:rFonts w:ascii="Calibri" w:hAnsi="Calibri" w:cs="Calibri"/>
          <w:sz w:val="20"/>
          <w:szCs w:val="20"/>
          <w:lang w:val="en-CA"/>
        </w:rPr>
        <w:t>5</w:t>
      </w:r>
      <w:r w:rsidRPr="00622A58">
        <w:rPr>
          <w:rFonts w:ascii="Calibri" w:hAnsi="Calibri" w:cs="Calibri"/>
          <w:sz w:val="20"/>
          <w:szCs w:val="20"/>
          <w:lang w:val="en-CA"/>
        </w:rPr>
        <w:tab/>
      </w:r>
      <w:r w:rsidR="004A2DB4" w:rsidRPr="00622A58">
        <w:rPr>
          <w:rFonts w:ascii="Calibri" w:hAnsi="Calibri" w:cs="Calibri"/>
          <w:sz w:val="20"/>
          <w:szCs w:val="20"/>
          <w:lang w:val="en-CA"/>
        </w:rPr>
        <w:tab/>
      </w:r>
      <w:r w:rsidR="004A2DB4" w:rsidRPr="00622A58">
        <w:rPr>
          <w:rFonts w:ascii="Calibri" w:hAnsi="Calibri" w:cs="Calibri"/>
          <w:sz w:val="20"/>
          <w:szCs w:val="20"/>
          <w:lang w:val="en-CA"/>
        </w:rPr>
        <w:tab/>
      </w:r>
      <w:r w:rsidR="00C04F9D" w:rsidRPr="00622A58">
        <w:rPr>
          <w:rFonts w:ascii="Calibri" w:hAnsi="Calibri" w:cs="Calibri"/>
          <w:sz w:val="20"/>
          <w:szCs w:val="20"/>
          <w:lang w:val="en-CA"/>
        </w:rPr>
        <w:t xml:space="preserve">All the foregoing insurance shall be primary and not require the sharing of any loss by any insurer of the </w:t>
      </w:r>
      <w:r w:rsidR="00C04F9D" w:rsidRPr="00622A58">
        <w:rPr>
          <w:rFonts w:ascii="Calibri" w:hAnsi="Calibri" w:cs="Calibri"/>
          <w:i/>
          <w:iCs/>
          <w:sz w:val="20"/>
          <w:szCs w:val="20"/>
          <w:lang w:val="en-CA"/>
        </w:rPr>
        <w:t>Owner</w:t>
      </w:r>
      <w:r w:rsidR="00C04F9D" w:rsidRPr="00622A58">
        <w:rPr>
          <w:rFonts w:ascii="Calibri" w:hAnsi="Calibri" w:cs="Calibri"/>
          <w:sz w:val="20"/>
          <w:szCs w:val="20"/>
          <w:lang w:val="en-CA"/>
        </w:rPr>
        <w:t>.</w:t>
      </w:r>
    </w:p>
    <w:p w14:paraId="0252B9F4" w14:textId="77777777" w:rsidR="00C04F9D" w:rsidRPr="00622A58" w:rsidRDefault="00C04F9D" w:rsidP="00C80F09">
      <w:pPr>
        <w:pStyle w:val="ListParagraph"/>
        <w:widowControl w:val="0"/>
        <w:tabs>
          <w:tab w:val="left" w:pos="879"/>
          <w:tab w:val="left" w:pos="880"/>
        </w:tabs>
        <w:autoSpaceDE w:val="0"/>
        <w:autoSpaceDN w:val="0"/>
        <w:ind w:left="1134" w:right="711" w:hanging="1134"/>
        <w:rPr>
          <w:rFonts w:ascii="Calibri" w:hAnsi="Calibri" w:cs="Calibri"/>
          <w:sz w:val="20"/>
          <w:szCs w:val="20"/>
          <w:lang w:val="en-CA"/>
        </w:rPr>
      </w:pPr>
    </w:p>
    <w:p w14:paraId="3AB47DC3" w14:textId="77777777" w:rsidR="007E3B87" w:rsidRPr="00622A58" w:rsidRDefault="0008040B" w:rsidP="00C80F09">
      <w:pPr>
        <w:pStyle w:val="ListParagraph"/>
        <w:widowControl w:val="0"/>
        <w:tabs>
          <w:tab w:val="left" w:pos="879"/>
          <w:tab w:val="left" w:pos="880"/>
        </w:tabs>
        <w:autoSpaceDE w:val="0"/>
        <w:autoSpaceDN w:val="0"/>
        <w:ind w:left="1134" w:right="711" w:hanging="1134"/>
        <w:rPr>
          <w:rFonts w:ascii="Calibri" w:hAnsi="Calibri" w:cs="Calibri"/>
          <w:sz w:val="20"/>
          <w:szCs w:val="20"/>
          <w:lang w:val="en-CA"/>
        </w:rPr>
      </w:pPr>
      <w:r w:rsidRPr="00622A58">
        <w:rPr>
          <w:rFonts w:ascii="Calibri" w:hAnsi="Calibri" w:cs="Calibri"/>
          <w:sz w:val="20"/>
          <w:szCs w:val="20"/>
        </w:rPr>
        <w:t>11.</w:t>
      </w:r>
      <w:r w:rsidR="0009753B" w:rsidRPr="00622A58">
        <w:rPr>
          <w:rFonts w:ascii="Calibri" w:hAnsi="Calibri" w:cs="Calibri"/>
          <w:sz w:val="20"/>
          <w:szCs w:val="20"/>
        </w:rPr>
        <w:t>1</w:t>
      </w:r>
      <w:r w:rsidR="00C04F9D" w:rsidRPr="00622A58">
        <w:rPr>
          <w:rFonts w:ascii="Calibri" w:hAnsi="Calibri" w:cs="Calibri"/>
          <w:sz w:val="20"/>
          <w:szCs w:val="20"/>
        </w:rPr>
        <w:t>.6</w:t>
      </w:r>
      <w:r w:rsidRPr="00622A58">
        <w:rPr>
          <w:rFonts w:ascii="Calibri" w:hAnsi="Calibri" w:cs="Calibri"/>
          <w:sz w:val="20"/>
          <w:szCs w:val="20"/>
        </w:rPr>
        <w:tab/>
      </w:r>
      <w:r w:rsidR="004A2DB4" w:rsidRPr="00622A58">
        <w:rPr>
          <w:rFonts w:ascii="Calibri" w:hAnsi="Calibri" w:cs="Calibri"/>
          <w:sz w:val="20"/>
          <w:szCs w:val="20"/>
        </w:rPr>
        <w:tab/>
      </w:r>
      <w:r w:rsidR="004A2DB4" w:rsidRPr="00622A58">
        <w:rPr>
          <w:rFonts w:ascii="Calibri" w:hAnsi="Calibri" w:cs="Calibri"/>
          <w:sz w:val="20"/>
          <w:szCs w:val="20"/>
        </w:rPr>
        <w:tab/>
      </w:r>
      <w:r w:rsidR="007E3B87" w:rsidRPr="00622A58">
        <w:rPr>
          <w:rFonts w:ascii="Calibri" w:hAnsi="Calibri" w:cs="Calibri"/>
          <w:sz w:val="20"/>
          <w:szCs w:val="20"/>
        </w:rPr>
        <w:t xml:space="preserve">The </w:t>
      </w:r>
      <w:r w:rsidR="009A0DA4" w:rsidRPr="00622A58">
        <w:rPr>
          <w:rFonts w:ascii="Calibri" w:hAnsi="Calibri" w:cs="Calibri"/>
          <w:i/>
          <w:iCs/>
          <w:sz w:val="20"/>
          <w:szCs w:val="20"/>
        </w:rPr>
        <w:t>Contractor</w:t>
      </w:r>
      <w:r w:rsidR="007E3B87" w:rsidRPr="00622A58">
        <w:rPr>
          <w:rFonts w:ascii="Calibri" w:hAnsi="Calibri" w:cs="Calibri"/>
          <w:sz w:val="20"/>
          <w:szCs w:val="20"/>
        </w:rPr>
        <w:t xml:space="preserve"> will provide the </w:t>
      </w:r>
      <w:r w:rsidR="007E3B87" w:rsidRPr="00622A58">
        <w:rPr>
          <w:rFonts w:ascii="Calibri" w:hAnsi="Calibri" w:cs="Calibri"/>
          <w:i/>
          <w:iCs/>
          <w:sz w:val="20"/>
          <w:szCs w:val="20"/>
        </w:rPr>
        <w:t xml:space="preserve">Owner </w:t>
      </w:r>
      <w:r w:rsidR="007E3B87" w:rsidRPr="00622A58">
        <w:rPr>
          <w:rFonts w:ascii="Calibri" w:hAnsi="Calibri" w:cs="Calibri"/>
          <w:sz w:val="20"/>
          <w:szCs w:val="20"/>
        </w:rPr>
        <w:t xml:space="preserve">with proof of insurance for those insurances required to be provided by the </w:t>
      </w:r>
      <w:r w:rsidR="00FF6F99" w:rsidRPr="00622A58">
        <w:rPr>
          <w:rFonts w:ascii="Calibri" w:hAnsi="Calibri" w:cs="Calibri"/>
          <w:i/>
          <w:iCs/>
          <w:sz w:val="20"/>
          <w:szCs w:val="20"/>
        </w:rPr>
        <w:t>Contractor</w:t>
      </w:r>
      <w:r w:rsidR="007E3B87" w:rsidRPr="00622A58">
        <w:rPr>
          <w:rFonts w:ascii="Calibri" w:hAnsi="Calibri" w:cs="Calibri"/>
          <w:sz w:val="20"/>
          <w:szCs w:val="20"/>
        </w:rPr>
        <w:t xml:space="preserve"> prior to the commencement of the </w:t>
      </w:r>
      <w:r w:rsidR="007E3B87" w:rsidRPr="00622A58">
        <w:rPr>
          <w:rFonts w:ascii="Calibri" w:hAnsi="Calibri" w:cs="Calibri"/>
          <w:i/>
          <w:iCs/>
          <w:sz w:val="20"/>
          <w:szCs w:val="20"/>
        </w:rPr>
        <w:t xml:space="preserve">Work </w:t>
      </w:r>
      <w:r w:rsidR="007E3B87" w:rsidRPr="00622A58">
        <w:rPr>
          <w:rFonts w:ascii="Calibri" w:hAnsi="Calibri" w:cs="Calibri"/>
          <w:sz w:val="20"/>
          <w:szCs w:val="20"/>
        </w:rPr>
        <w:t>in the form of a completed Certificate of Insurance and will also provide a certified copy of any required policies upon request.</w:t>
      </w:r>
    </w:p>
    <w:p w14:paraId="39497D8E" w14:textId="77777777" w:rsidR="007E3B87" w:rsidRPr="00622A58" w:rsidRDefault="007E3B87" w:rsidP="00C80F09">
      <w:pPr>
        <w:pStyle w:val="ListParagraph"/>
        <w:widowControl w:val="0"/>
        <w:tabs>
          <w:tab w:val="left" w:pos="567"/>
          <w:tab w:val="left" w:pos="879"/>
          <w:tab w:val="left" w:pos="880"/>
        </w:tabs>
        <w:autoSpaceDE w:val="0"/>
        <w:autoSpaceDN w:val="0"/>
        <w:spacing w:before="9"/>
        <w:ind w:left="567" w:right="178"/>
        <w:rPr>
          <w:rFonts w:ascii="Calibri" w:hAnsi="Calibri" w:cs="Calibri"/>
          <w:b/>
          <w:bCs/>
          <w:sz w:val="20"/>
          <w:szCs w:val="20"/>
        </w:rPr>
      </w:pPr>
    </w:p>
    <w:p w14:paraId="536287A7" w14:textId="77777777" w:rsidR="007E3B87" w:rsidRPr="00622A58" w:rsidRDefault="0008040B" w:rsidP="00C80F09">
      <w:pPr>
        <w:pStyle w:val="ListParagraph"/>
        <w:widowControl w:val="0"/>
        <w:tabs>
          <w:tab w:val="left" w:pos="879"/>
          <w:tab w:val="left" w:pos="880"/>
        </w:tabs>
        <w:autoSpaceDE w:val="0"/>
        <w:autoSpaceDN w:val="0"/>
        <w:ind w:left="1134" w:right="711" w:hanging="1134"/>
        <w:rPr>
          <w:rFonts w:ascii="Calibri" w:hAnsi="Calibri" w:cs="Calibri"/>
          <w:sz w:val="20"/>
          <w:szCs w:val="20"/>
          <w:lang w:val="en-CA"/>
        </w:rPr>
      </w:pPr>
      <w:r w:rsidRPr="00622A58">
        <w:rPr>
          <w:rFonts w:ascii="Calibri" w:hAnsi="Calibri" w:cs="Calibri"/>
          <w:sz w:val="20"/>
          <w:szCs w:val="20"/>
        </w:rPr>
        <w:t>11.</w:t>
      </w:r>
      <w:r w:rsidR="0009753B" w:rsidRPr="00622A58">
        <w:rPr>
          <w:rFonts w:ascii="Calibri" w:hAnsi="Calibri" w:cs="Calibri"/>
          <w:sz w:val="20"/>
          <w:szCs w:val="20"/>
        </w:rPr>
        <w:t>1</w:t>
      </w:r>
      <w:r w:rsidR="00C04F9D" w:rsidRPr="00622A58">
        <w:rPr>
          <w:rFonts w:ascii="Calibri" w:hAnsi="Calibri" w:cs="Calibri"/>
          <w:sz w:val="20"/>
          <w:szCs w:val="20"/>
        </w:rPr>
        <w:t>.7</w:t>
      </w:r>
      <w:r w:rsidRPr="00622A58">
        <w:rPr>
          <w:rFonts w:ascii="Calibri" w:hAnsi="Calibri" w:cs="Calibri"/>
          <w:sz w:val="20"/>
          <w:szCs w:val="20"/>
        </w:rPr>
        <w:tab/>
      </w:r>
      <w:r w:rsidR="004A2DB4" w:rsidRPr="00622A58">
        <w:rPr>
          <w:rFonts w:ascii="Calibri" w:hAnsi="Calibri" w:cs="Calibri"/>
          <w:sz w:val="20"/>
          <w:szCs w:val="20"/>
        </w:rPr>
        <w:tab/>
      </w:r>
      <w:r w:rsidR="004A2DB4" w:rsidRPr="00622A58">
        <w:rPr>
          <w:rFonts w:ascii="Calibri" w:hAnsi="Calibri" w:cs="Calibri"/>
          <w:sz w:val="20"/>
          <w:szCs w:val="20"/>
        </w:rPr>
        <w:tab/>
      </w:r>
      <w:r w:rsidR="007E3B87" w:rsidRPr="00622A58">
        <w:rPr>
          <w:rFonts w:ascii="Calibri" w:hAnsi="Calibri" w:cs="Calibri"/>
          <w:sz w:val="20"/>
          <w:szCs w:val="20"/>
        </w:rPr>
        <w:t xml:space="preserve">The </w:t>
      </w:r>
      <w:r w:rsidR="007E3B87" w:rsidRPr="00622A58">
        <w:rPr>
          <w:rFonts w:ascii="Calibri" w:hAnsi="Calibri" w:cs="Calibri"/>
          <w:i/>
          <w:iCs/>
          <w:sz w:val="20"/>
          <w:szCs w:val="20"/>
        </w:rPr>
        <w:t>Owner</w:t>
      </w:r>
      <w:r w:rsidR="007E3B87" w:rsidRPr="00622A58">
        <w:rPr>
          <w:rFonts w:ascii="Calibri" w:hAnsi="Calibri" w:cs="Calibri"/>
          <w:sz w:val="20"/>
          <w:szCs w:val="20"/>
        </w:rPr>
        <w:t xml:space="preserve"> will not be responsible for injury to the </w:t>
      </w:r>
      <w:r w:rsidR="00FF6F99" w:rsidRPr="00622A58">
        <w:rPr>
          <w:rFonts w:ascii="Calibri" w:hAnsi="Calibri" w:cs="Calibri"/>
          <w:i/>
          <w:iCs/>
          <w:sz w:val="20"/>
          <w:szCs w:val="20"/>
        </w:rPr>
        <w:t>Contractor’s</w:t>
      </w:r>
      <w:r w:rsidR="007E3B87" w:rsidRPr="00622A58">
        <w:rPr>
          <w:rFonts w:ascii="Calibri" w:hAnsi="Calibri" w:cs="Calibri"/>
          <w:sz w:val="20"/>
          <w:szCs w:val="20"/>
        </w:rPr>
        <w:t xml:space="preserve"> employees or for loss or damage to the </w:t>
      </w:r>
      <w:r w:rsidR="00FF6F99" w:rsidRPr="00622A58">
        <w:rPr>
          <w:rFonts w:ascii="Calibri" w:hAnsi="Calibri" w:cs="Calibri"/>
          <w:i/>
          <w:iCs/>
          <w:sz w:val="20"/>
          <w:szCs w:val="20"/>
        </w:rPr>
        <w:t>Contractor’s</w:t>
      </w:r>
      <w:r w:rsidR="007E3B87" w:rsidRPr="00622A58">
        <w:rPr>
          <w:rFonts w:ascii="Calibri" w:hAnsi="Calibri" w:cs="Calibri"/>
          <w:sz w:val="20"/>
          <w:szCs w:val="20"/>
        </w:rPr>
        <w:t xml:space="preserve"> or to the </w:t>
      </w:r>
      <w:r w:rsidR="00FF6F99" w:rsidRPr="00622A58">
        <w:rPr>
          <w:rFonts w:ascii="Calibri" w:hAnsi="Calibri" w:cs="Calibri"/>
          <w:i/>
          <w:iCs/>
          <w:sz w:val="20"/>
          <w:szCs w:val="20"/>
        </w:rPr>
        <w:t>Contractor’s</w:t>
      </w:r>
      <w:r w:rsidR="007E3B87" w:rsidRPr="00622A58">
        <w:rPr>
          <w:rFonts w:ascii="Calibri" w:hAnsi="Calibri" w:cs="Calibri"/>
          <w:sz w:val="20"/>
          <w:szCs w:val="20"/>
        </w:rPr>
        <w:t xml:space="preserve"> employees’ machinery, equipment, tools or supplies which may be temporarily used or stored in, on or about the </w:t>
      </w:r>
      <w:r w:rsidR="00FF6F99" w:rsidRPr="00622A58">
        <w:rPr>
          <w:rFonts w:ascii="Calibri" w:hAnsi="Calibri" w:cs="Calibri"/>
          <w:sz w:val="20"/>
          <w:szCs w:val="20"/>
        </w:rPr>
        <w:t>p</w:t>
      </w:r>
      <w:r w:rsidR="007E3B87" w:rsidRPr="00622A58">
        <w:rPr>
          <w:rFonts w:ascii="Calibri" w:hAnsi="Calibri" w:cs="Calibri"/>
          <w:sz w:val="20"/>
          <w:szCs w:val="20"/>
        </w:rPr>
        <w:t xml:space="preserve">roject </w:t>
      </w:r>
      <w:r w:rsidR="00FF6F99" w:rsidRPr="00622A58">
        <w:rPr>
          <w:rFonts w:ascii="Calibri" w:hAnsi="Calibri" w:cs="Calibri"/>
          <w:sz w:val="20"/>
          <w:szCs w:val="20"/>
        </w:rPr>
        <w:t>s</w:t>
      </w:r>
      <w:r w:rsidR="007E3B87" w:rsidRPr="00622A58">
        <w:rPr>
          <w:rFonts w:ascii="Calibri" w:hAnsi="Calibri" w:cs="Calibri"/>
          <w:sz w:val="20"/>
          <w:szCs w:val="20"/>
        </w:rPr>
        <w:t>ite during construction and which may, from time to time, or at the termination of this</w:t>
      </w:r>
      <w:r w:rsidR="007E3B87" w:rsidRPr="00622A58">
        <w:rPr>
          <w:rFonts w:ascii="Calibri" w:hAnsi="Calibri" w:cs="Calibri"/>
          <w:i/>
          <w:iCs/>
          <w:sz w:val="20"/>
          <w:szCs w:val="20"/>
        </w:rPr>
        <w:t xml:space="preserve"> </w:t>
      </w:r>
      <w:r w:rsidR="008C4082" w:rsidRPr="00622A58">
        <w:rPr>
          <w:rFonts w:ascii="Calibri" w:hAnsi="Calibri" w:cs="Calibri"/>
          <w:i/>
          <w:iCs/>
          <w:sz w:val="20"/>
          <w:szCs w:val="20"/>
        </w:rPr>
        <w:t>Contract</w:t>
      </w:r>
      <w:r w:rsidR="007E3B87" w:rsidRPr="00622A58">
        <w:rPr>
          <w:rFonts w:ascii="Calibri" w:hAnsi="Calibri" w:cs="Calibri"/>
          <w:sz w:val="20"/>
          <w:szCs w:val="20"/>
        </w:rPr>
        <w:t xml:space="preserve">, be removed from the </w:t>
      </w:r>
      <w:r w:rsidR="00FF6F99" w:rsidRPr="00622A58">
        <w:rPr>
          <w:rFonts w:ascii="Calibri" w:hAnsi="Calibri" w:cs="Calibri"/>
          <w:sz w:val="20"/>
          <w:szCs w:val="20"/>
        </w:rPr>
        <w:t>p</w:t>
      </w:r>
      <w:r w:rsidR="007E3B87" w:rsidRPr="00622A58">
        <w:rPr>
          <w:rFonts w:ascii="Calibri" w:hAnsi="Calibri" w:cs="Calibri"/>
          <w:sz w:val="20"/>
          <w:szCs w:val="20"/>
        </w:rPr>
        <w:t xml:space="preserve">roject </w:t>
      </w:r>
      <w:r w:rsidR="00FF6F99" w:rsidRPr="00622A58">
        <w:rPr>
          <w:rFonts w:ascii="Calibri" w:hAnsi="Calibri" w:cs="Calibri"/>
          <w:sz w:val="20"/>
          <w:szCs w:val="20"/>
        </w:rPr>
        <w:t>s</w:t>
      </w:r>
      <w:r w:rsidR="007E3B87" w:rsidRPr="00622A58">
        <w:rPr>
          <w:rFonts w:ascii="Calibri" w:hAnsi="Calibri" w:cs="Calibri"/>
          <w:sz w:val="20"/>
          <w:szCs w:val="20"/>
        </w:rPr>
        <w:t xml:space="preserve">ite. The </w:t>
      </w:r>
      <w:r w:rsidR="00FF6F99" w:rsidRPr="00622A58">
        <w:rPr>
          <w:rFonts w:ascii="Calibri" w:hAnsi="Calibri" w:cs="Calibri"/>
          <w:i/>
          <w:iCs/>
          <w:sz w:val="20"/>
          <w:szCs w:val="20"/>
        </w:rPr>
        <w:t>Contractor</w:t>
      </w:r>
      <w:r w:rsidR="007E3B87" w:rsidRPr="00622A58">
        <w:rPr>
          <w:rFonts w:ascii="Calibri" w:hAnsi="Calibri" w:cs="Calibri"/>
          <w:sz w:val="20"/>
          <w:szCs w:val="20"/>
        </w:rPr>
        <w:t xml:space="preserve"> hereby waives all rights of recourse against the </w:t>
      </w:r>
      <w:r w:rsidR="007E3B87" w:rsidRPr="00622A58">
        <w:rPr>
          <w:rFonts w:ascii="Calibri" w:hAnsi="Calibri" w:cs="Calibri"/>
          <w:i/>
          <w:iCs/>
          <w:sz w:val="20"/>
          <w:szCs w:val="20"/>
        </w:rPr>
        <w:t>Owne</w:t>
      </w:r>
      <w:r w:rsidR="007E3B87" w:rsidRPr="00622A58">
        <w:rPr>
          <w:rFonts w:ascii="Calibri" w:hAnsi="Calibri" w:cs="Calibri"/>
          <w:sz w:val="20"/>
          <w:szCs w:val="20"/>
        </w:rPr>
        <w:t xml:space="preserve">r </w:t>
      </w:r>
      <w:proofErr w:type="gramStart"/>
      <w:r w:rsidR="007E3B87" w:rsidRPr="00622A58">
        <w:rPr>
          <w:rFonts w:ascii="Calibri" w:hAnsi="Calibri" w:cs="Calibri"/>
          <w:sz w:val="20"/>
          <w:szCs w:val="20"/>
        </w:rPr>
        <w:t>with regard to</w:t>
      </w:r>
      <w:proofErr w:type="gramEnd"/>
      <w:r w:rsidR="007E3B87" w:rsidRPr="00622A58">
        <w:rPr>
          <w:rFonts w:ascii="Calibri" w:hAnsi="Calibri" w:cs="Calibri"/>
          <w:sz w:val="20"/>
          <w:szCs w:val="20"/>
        </w:rPr>
        <w:t xml:space="preserve"> damage to the </w:t>
      </w:r>
      <w:r w:rsidR="00FF6F99" w:rsidRPr="00622A58">
        <w:rPr>
          <w:rFonts w:ascii="Calibri" w:hAnsi="Calibri" w:cs="Calibri"/>
          <w:i/>
          <w:iCs/>
          <w:sz w:val="20"/>
          <w:szCs w:val="20"/>
        </w:rPr>
        <w:t>Contractor’s</w:t>
      </w:r>
      <w:r w:rsidR="007E3B87" w:rsidRPr="00622A58">
        <w:rPr>
          <w:rFonts w:ascii="Calibri" w:hAnsi="Calibri" w:cs="Calibri"/>
          <w:sz w:val="20"/>
          <w:szCs w:val="20"/>
        </w:rPr>
        <w:t xml:space="preserve"> property.</w:t>
      </w:r>
    </w:p>
    <w:p w14:paraId="05FAEE0F" w14:textId="77777777" w:rsidR="007E3B87" w:rsidRPr="00622A58" w:rsidRDefault="007E3B87" w:rsidP="00C80F09">
      <w:pPr>
        <w:pStyle w:val="ListParagraph"/>
        <w:widowControl w:val="0"/>
        <w:tabs>
          <w:tab w:val="left" w:pos="567"/>
          <w:tab w:val="left" w:pos="879"/>
          <w:tab w:val="left" w:pos="880"/>
        </w:tabs>
        <w:autoSpaceDE w:val="0"/>
        <w:autoSpaceDN w:val="0"/>
        <w:spacing w:before="9"/>
        <w:ind w:left="567" w:right="178"/>
        <w:rPr>
          <w:rFonts w:ascii="Calibri" w:hAnsi="Calibri" w:cs="Calibri"/>
          <w:b/>
          <w:bCs/>
          <w:sz w:val="20"/>
          <w:szCs w:val="20"/>
        </w:rPr>
      </w:pPr>
    </w:p>
    <w:p w14:paraId="068B6781" w14:textId="77777777" w:rsidR="007E3B87" w:rsidRPr="00622A58" w:rsidRDefault="004A2DB4" w:rsidP="00C80F09">
      <w:pPr>
        <w:pStyle w:val="ListParagraph"/>
        <w:widowControl w:val="0"/>
        <w:tabs>
          <w:tab w:val="left" w:pos="879"/>
          <w:tab w:val="left" w:pos="880"/>
        </w:tabs>
        <w:autoSpaceDE w:val="0"/>
        <w:autoSpaceDN w:val="0"/>
        <w:ind w:left="1134" w:right="711" w:hanging="1134"/>
        <w:rPr>
          <w:rFonts w:ascii="Calibri" w:hAnsi="Calibri" w:cs="Calibri"/>
          <w:sz w:val="20"/>
          <w:szCs w:val="20"/>
          <w:lang w:val="en-CA"/>
        </w:rPr>
      </w:pPr>
      <w:r w:rsidRPr="00622A58">
        <w:rPr>
          <w:rFonts w:ascii="Calibri" w:hAnsi="Calibri" w:cs="Calibri"/>
          <w:sz w:val="20"/>
          <w:szCs w:val="20"/>
        </w:rPr>
        <w:t>11.</w:t>
      </w:r>
      <w:r w:rsidR="0009753B" w:rsidRPr="00622A58">
        <w:rPr>
          <w:rFonts w:ascii="Calibri" w:hAnsi="Calibri" w:cs="Calibri"/>
          <w:sz w:val="20"/>
          <w:szCs w:val="20"/>
        </w:rPr>
        <w:t>1.</w:t>
      </w:r>
      <w:r w:rsidR="00C04F9D" w:rsidRPr="00622A58">
        <w:rPr>
          <w:rFonts w:ascii="Calibri" w:hAnsi="Calibri" w:cs="Calibri"/>
          <w:sz w:val="20"/>
          <w:szCs w:val="20"/>
        </w:rPr>
        <w:t>8</w:t>
      </w:r>
      <w:r w:rsidRPr="00622A58">
        <w:rPr>
          <w:rFonts w:ascii="Calibri" w:hAnsi="Calibri" w:cs="Calibri"/>
          <w:sz w:val="20"/>
          <w:szCs w:val="20"/>
        </w:rPr>
        <w:tab/>
      </w:r>
      <w:r w:rsidRPr="00622A58">
        <w:rPr>
          <w:rFonts w:ascii="Calibri" w:hAnsi="Calibri" w:cs="Calibri"/>
          <w:sz w:val="20"/>
          <w:szCs w:val="20"/>
        </w:rPr>
        <w:tab/>
      </w:r>
      <w:r w:rsidRPr="00622A58">
        <w:rPr>
          <w:rFonts w:ascii="Calibri" w:hAnsi="Calibri" w:cs="Calibri"/>
          <w:sz w:val="20"/>
          <w:szCs w:val="20"/>
        </w:rPr>
        <w:tab/>
      </w:r>
      <w:r w:rsidR="007E3B87" w:rsidRPr="00622A58">
        <w:rPr>
          <w:rFonts w:ascii="Calibri" w:hAnsi="Calibri" w:cs="Calibri"/>
          <w:sz w:val="20"/>
          <w:szCs w:val="20"/>
        </w:rPr>
        <w:t xml:space="preserve">If the </w:t>
      </w:r>
      <w:r w:rsidR="00FF6F99" w:rsidRPr="00622A58">
        <w:rPr>
          <w:rFonts w:ascii="Calibri" w:hAnsi="Calibri" w:cs="Calibri"/>
          <w:i/>
          <w:iCs/>
          <w:sz w:val="20"/>
          <w:szCs w:val="20"/>
        </w:rPr>
        <w:t>Contractor</w:t>
      </w:r>
      <w:r w:rsidR="007E3B87" w:rsidRPr="00622A58">
        <w:rPr>
          <w:rFonts w:ascii="Calibri" w:hAnsi="Calibri" w:cs="Calibri"/>
          <w:sz w:val="20"/>
          <w:szCs w:val="20"/>
        </w:rPr>
        <w:t xml:space="preserve"> fails to provide, </w:t>
      </w:r>
      <w:proofErr w:type="gramStart"/>
      <w:r w:rsidR="007E3B87" w:rsidRPr="00622A58">
        <w:rPr>
          <w:rFonts w:ascii="Calibri" w:hAnsi="Calibri" w:cs="Calibri"/>
          <w:sz w:val="20"/>
          <w:szCs w:val="20"/>
        </w:rPr>
        <w:t>maintain</w:t>
      </w:r>
      <w:proofErr w:type="gramEnd"/>
      <w:r w:rsidR="007E3B87" w:rsidRPr="00622A58">
        <w:rPr>
          <w:rFonts w:ascii="Calibri" w:hAnsi="Calibri" w:cs="Calibri"/>
          <w:sz w:val="20"/>
          <w:szCs w:val="20"/>
        </w:rPr>
        <w:t xml:space="preserve"> and pay for insurance as required by this schedule, other than automobile liability insurance, the </w:t>
      </w:r>
      <w:r w:rsidR="007E3B87" w:rsidRPr="00622A58">
        <w:rPr>
          <w:rFonts w:ascii="Calibri" w:hAnsi="Calibri" w:cs="Calibri"/>
          <w:i/>
          <w:iCs/>
          <w:sz w:val="20"/>
          <w:szCs w:val="20"/>
        </w:rPr>
        <w:t>Owner</w:t>
      </w:r>
      <w:r w:rsidR="007E3B87" w:rsidRPr="00622A58">
        <w:rPr>
          <w:rFonts w:ascii="Calibri" w:hAnsi="Calibri" w:cs="Calibri"/>
          <w:sz w:val="20"/>
          <w:szCs w:val="20"/>
        </w:rPr>
        <w:t xml:space="preserve"> may obtain and pay for the required insurance, the cost of which will be payable on demand by the </w:t>
      </w:r>
      <w:r w:rsidR="00D35811" w:rsidRPr="00622A58">
        <w:rPr>
          <w:rFonts w:ascii="Calibri" w:hAnsi="Calibri" w:cs="Calibri"/>
          <w:i/>
          <w:iCs/>
          <w:sz w:val="20"/>
          <w:szCs w:val="20"/>
        </w:rPr>
        <w:t>Owne</w:t>
      </w:r>
      <w:r w:rsidR="00FF6F99" w:rsidRPr="00622A58">
        <w:rPr>
          <w:rFonts w:ascii="Calibri" w:hAnsi="Calibri" w:cs="Calibri"/>
          <w:i/>
          <w:iCs/>
          <w:sz w:val="20"/>
          <w:szCs w:val="20"/>
        </w:rPr>
        <w:t>r</w:t>
      </w:r>
      <w:r w:rsidR="007E3B87" w:rsidRPr="00622A58">
        <w:rPr>
          <w:rFonts w:ascii="Calibri" w:hAnsi="Calibri" w:cs="Calibri"/>
          <w:sz w:val="20"/>
          <w:szCs w:val="20"/>
        </w:rPr>
        <w:t xml:space="preserve">.  The </w:t>
      </w:r>
      <w:r w:rsidR="007E3B87" w:rsidRPr="00622A58">
        <w:rPr>
          <w:rFonts w:ascii="Calibri" w:hAnsi="Calibri" w:cs="Calibri"/>
          <w:i/>
          <w:iCs/>
          <w:sz w:val="20"/>
          <w:szCs w:val="20"/>
        </w:rPr>
        <w:t>Owner</w:t>
      </w:r>
      <w:r w:rsidR="007E3B87" w:rsidRPr="00622A58">
        <w:rPr>
          <w:rFonts w:ascii="Calibri" w:hAnsi="Calibri" w:cs="Calibri"/>
          <w:sz w:val="20"/>
          <w:szCs w:val="20"/>
        </w:rPr>
        <w:t xml:space="preserve"> may offset such amounts from any monies due to the </w:t>
      </w:r>
      <w:r w:rsidR="00FF6F99" w:rsidRPr="00622A58">
        <w:rPr>
          <w:rFonts w:ascii="Calibri" w:hAnsi="Calibri" w:cs="Calibri"/>
          <w:i/>
          <w:iCs/>
          <w:sz w:val="20"/>
          <w:szCs w:val="20"/>
        </w:rPr>
        <w:t>Contractor</w:t>
      </w:r>
      <w:r w:rsidR="007E3B87" w:rsidRPr="00622A58">
        <w:rPr>
          <w:rFonts w:ascii="Calibri" w:hAnsi="Calibri" w:cs="Calibri"/>
          <w:sz w:val="20"/>
          <w:szCs w:val="20"/>
        </w:rPr>
        <w:t xml:space="preserve"> if not paid within 15 days.</w:t>
      </w:r>
    </w:p>
    <w:p w14:paraId="2D0E803A" w14:textId="77777777" w:rsidR="00C04F9D" w:rsidRPr="00622A58" w:rsidRDefault="00C04F9D" w:rsidP="00C80F09">
      <w:pPr>
        <w:pStyle w:val="PlainText"/>
        <w:rPr>
          <w:rFonts w:ascii="Calibri" w:hAnsi="Calibri" w:cs="Calibri"/>
          <w:b/>
          <w:bCs/>
          <w:sz w:val="20"/>
          <w:szCs w:val="20"/>
        </w:rPr>
      </w:pPr>
    </w:p>
    <w:p w14:paraId="205A0C09" w14:textId="77777777" w:rsidR="00086A3D" w:rsidRPr="0095628E" w:rsidRDefault="0095628E" w:rsidP="00C80F09">
      <w:pPr>
        <w:pStyle w:val="PlainText"/>
        <w:rPr>
          <w:rFonts w:ascii="Calibri" w:hAnsi="Calibri" w:cs="Calibri"/>
          <w:sz w:val="20"/>
          <w:szCs w:val="20"/>
        </w:rPr>
      </w:pPr>
      <w:bookmarkStart w:id="4" w:name="_Hlk86397005"/>
      <w:r>
        <w:rPr>
          <w:rFonts w:ascii="Calibri" w:hAnsi="Calibri" w:cs="Calibri"/>
          <w:b/>
          <w:bCs/>
          <w:sz w:val="20"/>
          <w:szCs w:val="20"/>
        </w:rPr>
        <w:lastRenderedPageBreak/>
        <w:t xml:space="preserve">GC 11.2 </w:t>
      </w:r>
      <w:r w:rsidR="00E219C8" w:rsidRPr="00622A58">
        <w:rPr>
          <w:rFonts w:ascii="Calibri" w:hAnsi="Calibri" w:cs="Calibri"/>
          <w:b/>
          <w:bCs/>
          <w:sz w:val="20"/>
          <w:szCs w:val="20"/>
        </w:rPr>
        <w:t xml:space="preserve">CONTRACT SECURITY </w:t>
      </w:r>
      <w:r w:rsidR="00122048" w:rsidRPr="00622A58">
        <w:rPr>
          <w:rFonts w:ascii="Calibri" w:hAnsi="Calibri" w:cs="Calibri"/>
          <w:b/>
          <w:bCs/>
          <w:sz w:val="20"/>
          <w:szCs w:val="20"/>
        </w:rPr>
        <w:t>(for projects of One Hundred Fifty Thousand ($150,000) or greater)</w:t>
      </w:r>
      <w:r>
        <w:rPr>
          <w:rFonts w:ascii="Calibri" w:hAnsi="Calibri" w:cs="Calibri"/>
          <w:sz w:val="20"/>
          <w:szCs w:val="20"/>
        </w:rPr>
        <w:t>, delete entirely and replace with the following:</w:t>
      </w:r>
    </w:p>
    <w:bookmarkEnd w:id="4"/>
    <w:p w14:paraId="398C7C61" w14:textId="77777777" w:rsidR="00994111" w:rsidRPr="00622A58" w:rsidRDefault="00994111" w:rsidP="00C80F09">
      <w:pPr>
        <w:pStyle w:val="PlainText"/>
        <w:rPr>
          <w:rFonts w:ascii="Calibri" w:hAnsi="Calibri" w:cs="Calibri"/>
          <w:sz w:val="20"/>
          <w:szCs w:val="20"/>
        </w:rPr>
      </w:pPr>
    </w:p>
    <w:p w14:paraId="5D8C572C" w14:textId="77777777" w:rsidR="000535FC" w:rsidRPr="00622A58" w:rsidRDefault="00E219C8" w:rsidP="00C80F09">
      <w:pPr>
        <w:pStyle w:val="PlainText"/>
        <w:tabs>
          <w:tab w:val="left" w:pos="1134"/>
        </w:tabs>
        <w:ind w:left="1134" w:hanging="1134"/>
        <w:rPr>
          <w:rFonts w:ascii="Calibri" w:hAnsi="Calibri" w:cs="Calibri"/>
          <w:sz w:val="20"/>
          <w:szCs w:val="20"/>
        </w:rPr>
      </w:pPr>
      <w:r w:rsidRPr="00622A58">
        <w:rPr>
          <w:rFonts w:ascii="Calibri" w:hAnsi="Calibri" w:cs="Calibri"/>
          <w:sz w:val="20"/>
          <w:szCs w:val="20"/>
        </w:rPr>
        <w:t>11.</w:t>
      </w:r>
      <w:r w:rsidR="0095628E">
        <w:rPr>
          <w:rFonts w:ascii="Calibri" w:hAnsi="Calibri" w:cs="Calibri"/>
          <w:sz w:val="20"/>
          <w:szCs w:val="20"/>
        </w:rPr>
        <w:t>2.1</w:t>
      </w:r>
      <w:r w:rsidRPr="00622A58">
        <w:rPr>
          <w:rFonts w:ascii="Calibri" w:hAnsi="Calibri" w:cs="Calibri"/>
          <w:sz w:val="20"/>
          <w:szCs w:val="20"/>
        </w:rPr>
        <w:tab/>
        <w:t xml:space="preserve">The </w:t>
      </w:r>
      <w:r w:rsidRPr="00622A58">
        <w:rPr>
          <w:rFonts w:ascii="Calibri" w:hAnsi="Calibri" w:cs="Calibri"/>
          <w:i/>
          <w:iCs/>
          <w:sz w:val="20"/>
          <w:szCs w:val="20"/>
        </w:rPr>
        <w:t>Contractor</w:t>
      </w:r>
      <w:r w:rsidRPr="00622A58">
        <w:rPr>
          <w:rFonts w:ascii="Calibri" w:hAnsi="Calibri" w:cs="Calibri"/>
          <w:sz w:val="20"/>
          <w:szCs w:val="20"/>
        </w:rPr>
        <w:t xml:space="preserve"> shall prior to commencement of the </w:t>
      </w:r>
      <w:r w:rsidRPr="00622A58">
        <w:rPr>
          <w:rFonts w:ascii="Calibri" w:hAnsi="Calibri" w:cs="Calibri"/>
          <w:i/>
          <w:sz w:val="20"/>
          <w:szCs w:val="20"/>
        </w:rPr>
        <w:t>Work</w:t>
      </w:r>
      <w:r w:rsidRPr="00622A58">
        <w:rPr>
          <w:rFonts w:ascii="Calibri" w:hAnsi="Calibri" w:cs="Calibri"/>
          <w:sz w:val="20"/>
          <w:szCs w:val="20"/>
        </w:rPr>
        <w:t xml:space="preserve"> furnish performance and labour and material payment bonds within fourteen (14) days of the date of this </w:t>
      </w:r>
      <w:r w:rsidRPr="00622A58">
        <w:rPr>
          <w:rFonts w:ascii="Calibri" w:hAnsi="Calibri" w:cs="Calibri"/>
          <w:i/>
          <w:iCs/>
          <w:sz w:val="20"/>
          <w:szCs w:val="20"/>
        </w:rPr>
        <w:t>Contract</w:t>
      </w:r>
      <w:r w:rsidRPr="00622A58">
        <w:rPr>
          <w:rFonts w:ascii="Calibri" w:hAnsi="Calibri" w:cs="Calibri"/>
          <w:sz w:val="20"/>
          <w:szCs w:val="20"/>
        </w:rPr>
        <w:t xml:space="preserve">. Each bond must be in a sum equal to 50% of the total </w:t>
      </w:r>
      <w:r w:rsidRPr="00622A58">
        <w:rPr>
          <w:rFonts w:ascii="Calibri" w:hAnsi="Calibri" w:cs="Calibri"/>
          <w:i/>
          <w:iCs/>
          <w:sz w:val="20"/>
          <w:szCs w:val="20"/>
        </w:rPr>
        <w:t>Contract</w:t>
      </w:r>
      <w:r w:rsidRPr="00622A58">
        <w:rPr>
          <w:rFonts w:ascii="Calibri" w:hAnsi="Calibri" w:cs="Calibri"/>
          <w:sz w:val="20"/>
          <w:szCs w:val="20"/>
        </w:rPr>
        <w:t xml:space="preserve"> </w:t>
      </w:r>
      <w:r w:rsidR="003A66A6" w:rsidRPr="00622A58">
        <w:rPr>
          <w:rFonts w:ascii="Calibri" w:hAnsi="Calibri" w:cs="Calibri"/>
          <w:i/>
          <w:iCs/>
          <w:sz w:val="20"/>
          <w:szCs w:val="20"/>
        </w:rPr>
        <w:t>P</w:t>
      </w:r>
      <w:r w:rsidRPr="00622A58">
        <w:rPr>
          <w:rFonts w:ascii="Calibri" w:hAnsi="Calibri" w:cs="Calibri"/>
          <w:i/>
          <w:iCs/>
          <w:sz w:val="20"/>
          <w:szCs w:val="20"/>
        </w:rPr>
        <w:t>rice</w:t>
      </w:r>
      <w:r w:rsidRPr="00622A58">
        <w:rPr>
          <w:rFonts w:ascii="Calibri" w:hAnsi="Calibri" w:cs="Calibri"/>
          <w:sz w:val="20"/>
          <w:szCs w:val="20"/>
        </w:rPr>
        <w:t>. The bonds must be issued on the latest CCDC-221 or CCDC-222 approved forms or other such forms approved by the Surety Association of Canada and issued by a surety company registered in the Province of B</w:t>
      </w:r>
      <w:r w:rsidR="008F42A3" w:rsidRPr="00622A58">
        <w:rPr>
          <w:rFonts w:ascii="Calibri" w:hAnsi="Calibri" w:cs="Calibri"/>
          <w:sz w:val="20"/>
          <w:szCs w:val="20"/>
        </w:rPr>
        <w:t>ritish Columbia</w:t>
      </w:r>
      <w:r w:rsidRPr="00622A58">
        <w:rPr>
          <w:rFonts w:ascii="Calibri" w:hAnsi="Calibri" w:cs="Calibri"/>
          <w:sz w:val="20"/>
          <w:szCs w:val="20"/>
        </w:rPr>
        <w:t xml:space="preserve"> or another surety company acceptable to the </w:t>
      </w:r>
      <w:r w:rsidRPr="00622A58">
        <w:rPr>
          <w:rFonts w:ascii="Calibri" w:hAnsi="Calibri" w:cs="Calibri"/>
          <w:i/>
          <w:iCs/>
          <w:sz w:val="20"/>
          <w:szCs w:val="20"/>
        </w:rPr>
        <w:t>Owne</w:t>
      </w:r>
      <w:r w:rsidRPr="00622A58">
        <w:rPr>
          <w:rFonts w:ascii="Calibri" w:hAnsi="Calibri" w:cs="Calibri"/>
          <w:sz w:val="20"/>
          <w:szCs w:val="20"/>
        </w:rPr>
        <w:t xml:space="preserve">r. The </w:t>
      </w:r>
      <w:r w:rsidRPr="00622A58">
        <w:rPr>
          <w:rFonts w:ascii="Calibri" w:hAnsi="Calibri" w:cs="Calibri"/>
          <w:i/>
          <w:iCs/>
          <w:sz w:val="20"/>
          <w:szCs w:val="20"/>
        </w:rPr>
        <w:t>Contracto</w:t>
      </w:r>
      <w:r w:rsidRPr="00622A58">
        <w:rPr>
          <w:rFonts w:ascii="Calibri" w:hAnsi="Calibri" w:cs="Calibri"/>
          <w:sz w:val="20"/>
          <w:szCs w:val="20"/>
        </w:rPr>
        <w:t xml:space="preserve">r must maintain the bonds in good standing until the fulfilment of the </w:t>
      </w:r>
      <w:r w:rsidRPr="00622A58">
        <w:rPr>
          <w:rFonts w:ascii="Calibri" w:hAnsi="Calibri" w:cs="Calibri"/>
          <w:i/>
          <w:iCs/>
          <w:sz w:val="20"/>
          <w:szCs w:val="20"/>
        </w:rPr>
        <w:t>Contract</w:t>
      </w:r>
      <w:r w:rsidRPr="00622A58">
        <w:rPr>
          <w:rFonts w:ascii="Calibri" w:hAnsi="Calibri" w:cs="Calibri"/>
          <w:sz w:val="20"/>
          <w:szCs w:val="20"/>
        </w:rPr>
        <w:t xml:space="preserve">. </w:t>
      </w:r>
    </w:p>
    <w:p w14:paraId="6BF92D31" w14:textId="77777777" w:rsidR="00C309AD" w:rsidRPr="00622A58" w:rsidRDefault="00C309AD" w:rsidP="00C80F09">
      <w:pPr>
        <w:rPr>
          <w:rFonts w:ascii="Calibri" w:hAnsi="Calibri" w:cs="Calibri"/>
          <w:sz w:val="20"/>
        </w:rPr>
      </w:pPr>
    </w:p>
    <w:p w14:paraId="51479474" w14:textId="77777777" w:rsidR="00C309AD" w:rsidRPr="00622A58" w:rsidRDefault="00C309AD" w:rsidP="00C80F09">
      <w:pPr>
        <w:pStyle w:val="Default"/>
        <w:rPr>
          <w:rFonts w:ascii="Calibri" w:hAnsi="Calibri" w:cs="Calibri"/>
          <w:bCs/>
          <w:sz w:val="20"/>
          <w:szCs w:val="20"/>
        </w:rPr>
      </w:pPr>
      <w:r w:rsidRPr="00622A58">
        <w:rPr>
          <w:rFonts w:ascii="Calibri" w:hAnsi="Calibri" w:cs="Calibri"/>
          <w:b/>
          <w:bCs/>
          <w:sz w:val="20"/>
          <w:szCs w:val="20"/>
        </w:rPr>
        <w:t>GC 1</w:t>
      </w:r>
      <w:r w:rsidR="0095628E">
        <w:rPr>
          <w:rFonts w:ascii="Calibri" w:hAnsi="Calibri" w:cs="Calibri"/>
          <w:b/>
          <w:bCs/>
          <w:sz w:val="20"/>
          <w:szCs w:val="20"/>
        </w:rPr>
        <w:t>2</w:t>
      </w:r>
      <w:r w:rsidRPr="00622A58">
        <w:rPr>
          <w:rFonts w:ascii="Calibri" w:hAnsi="Calibri" w:cs="Calibri"/>
          <w:b/>
          <w:bCs/>
          <w:sz w:val="20"/>
          <w:szCs w:val="20"/>
        </w:rPr>
        <w:t xml:space="preserve">.1 INDEMNIFICATION, delete GC </w:t>
      </w:r>
      <w:r w:rsidR="0095628E">
        <w:rPr>
          <w:rFonts w:ascii="Calibri" w:hAnsi="Calibri" w:cs="Calibri"/>
          <w:b/>
          <w:bCs/>
          <w:sz w:val="20"/>
          <w:szCs w:val="20"/>
        </w:rPr>
        <w:t>12</w:t>
      </w:r>
      <w:r w:rsidRPr="00622A58">
        <w:rPr>
          <w:rFonts w:ascii="Calibri" w:hAnsi="Calibri" w:cs="Calibri"/>
          <w:b/>
          <w:bCs/>
          <w:sz w:val="20"/>
          <w:szCs w:val="20"/>
        </w:rPr>
        <w:t>.1.1 and 1</w:t>
      </w:r>
      <w:r w:rsidR="0095628E">
        <w:rPr>
          <w:rFonts w:ascii="Calibri" w:hAnsi="Calibri" w:cs="Calibri"/>
          <w:b/>
          <w:bCs/>
          <w:sz w:val="20"/>
          <w:szCs w:val="20"/>
        </w:rPr>
        <w:t>2</w:t>
      </w:r>
      <w:r w:rsidRPr="00622A58">
        <w:rPr>
          <w:rFonts w:ascii="Calibri" w:hAnsi="Calibri" w:cs="Calibri"/>
          <w:b/>
          <w:bCs/>
          <w:sz w:val="20"/>
          <w:szCs w:val="20"/>
        </w:rPr>
        <w:t xml:space="preserve">.1.2 and </w:t>
      </w:r>
      <w:r w:rsidRPr="00622A58">
        <w:rPr>
          <w:rFonts w:ascii="Calibri" w:hAnsi="Calibri" w:cs="Calibri"/>
          <w:bCs/>
          <w:sz w:val="20"/>
          <w:szCs w:val="20"/>
        </w:rPr>
        <w:t>replace with the following:</w:t>
      </w:r>
    </w:p>
    <w:p w14:paraId="42171675" w14:textId="77777777" w:rsidR="00C309AD" w:rsidRPr="00622A58" w:rsidRDefault="00C309AD" w:rsidP="00C80F09">
      <w:pPr>
        <w:pStyle w:val="Default"/>
        <w:rPr>
          <w:rFonts w:ascii="Calibri" w:hAnsi="Calibri" w:cs="Calibri"/>
          <w:bCs/>
          <w:sz w:val="20"/>
          <w:szCs w:val="20"/>
        </w:rPr>
      </w:pPr>
    </w:p>
    <w:p w14:paraId="0AC56B10" w14:textId="77777777" w:rsidR="00C309AD" w:rsidRPr="00622A58" w:rsidRDefault="00C309AD" w:rsidP="00C80F09">
      <w:pPr>
        <w:pStyle w:val="Default"/>
        <w:rPr>
          <w:rFonts w:ascii="Calibri" w:hAnsi="Calibri" w:cs="Calibri"/>
          <w:b/>
          <w:bCs/>
          <w:sz w:val="20"/>
          <w:szCs w:val="20"/>
        </w:rPr>
      </w:pPr>
      <w:r w:rsidRPr="00622A58">
        <w:rPr>
          <w:rFonts w:ascii="Calibri" w:hAnsi="Calibri" w:cs="Calibri"/>
          <w:b/>
          <w:bCs/>
          <w:sz w:val="20"/>
          <w:szCs w:val="20"/>
        </w:rPr>
        <w:t>GC 1</w:t>
      </w:r>
      <w:r w:rsidR="0095628E">
        <w:rPr>
          <w:rFonts w:ascii="Calibri" w:hAnsi="Calibri" w:cs="Calibri"/>
          <w:b/>
          <w:bCs/>
          <w:sz w:val="20"/>
          <w:szCs w:val="20"/>
        </w:rPr>
        <w:t>2</w:t>
      </w:r>
      <w:r w:rsidRPr="00622A58">
        <w:rPr>
          <w:rFonts w:ascii="Calibri" w:hAnsi="Calibri" w:cs="Calibri"/>
          <w:b/>
          <w:bCs/>
          <w:sz w:val="20"/>
          <w:szCs w:val="20"/>
        </w:rPr>
        <w:t>.1 – INDEMNIFICATION</w:t>
      </w:r>
    </w:p>
    <w:p w14:paraId="52A8EF25" w14:textId="77777777" w:rsidR="00C309AD" w:rsidRPr="00622A58" w:rsidRDefault="00C309AD" w:rsidP="00C80F09">
      <w:pPr>
        <w:pStyle w:val="Default"/>
        <w:rPr>
          <w:rFonts w:ascii="Calibri" w:hAnsi="Calibri" w:cs="Calibri"/>
          <w:b/>
          <w:bCs/>
          <w:sz w:val="20"/>
          <w:szCs w:val="20"/>
        </w:rPr>
      </w:pPr>
    </w:p>
    <w:p w14:paraId="35EB5055" w14:textId="77777777" w:rsidR="00C309AD" w:rsidRPr="00622A58" w:rsidRDefault="00C309AD" w:rsidP="00C80F09">
      <w:pPr>
        <w:pStyle w:val="Default"/>
        <w:ind w:left="1134" w:hanging="1134"/>
        <w:rPr>
          <w:rFonts w:ascii="Calibri" w:hAnsi="Calibri" w:cs="Calibri"/>
          <w:bCs/>
          <w:sz w:val="20"/>
          <w:szCs w:val="20"/>
        </w:rPr>
      </w:pPr>
      <w:r w:rsidRPr="00622A58">
        <w:rPr>
          <w:rFonts w:ascii="Calibri" w:hAnsi="Calibri" w:cs="Calibri"/>
          <w:bCs/>
          <w:sz w:val="20"/>
          <w:szCs w:val="20"/>
        </w:rPr>
        <w:t>1</w:t>
      </w:r>
      <w:r w:rsidR="0095628E">
        <w:rPr>
          <w:rFonts w:ascii="Calibri" w:hAnsi="Calibri" w:cs="Calibri"/>
          <w:bCs/>
          <w:sz w:val="20"/>
          <w:szCs w:val="20"/>
        </w:rPr>
        <w:t>2</w:t>
      </w:r>
      <w:r w:rsidRPr="00622A58">
        <w:rPr>
          <w:rFonts w:ascii="Calibri" w:hAnsi="Calibri" w:cs="Calibri"/>
          <w:bCs/>
          <w:sz w:val="20"/>
          <w:szCs w:val="20"/>
        </w:rPr>
        <w:t xml:space="preserve">.1.1 </w:t>
      </w:r>
      <w:r w:rsidRPr="00622A58">
        <w:rPr>
          <w:rFonts w:ascii="Calibri" w:hAnsi="Calibri" w:cs="Calibri"/>
          <w:bCs/>
          <w:sz w:val="20"/>
          <w:szCs w:val="20"/>
        </w:rPr>
        <w:tab/>
        <w:t>Without restricting the parties’ obligation to indemnify as described in paragraphs 1</w:t>
      </w:r>
      <w:r w:rsidR="0095628E">
        <w:rPr>
          <w:rFonts w:ascii="Calibri" w:hAnsi="Calibri" w:cs="Calibri"/>
          <w:bCs/>
          <w:sz w:val="20"/>
          <w:szCs w:val="20"/>
        </w:rPr>
        <w:t>2</w:t>
      </w:r>
      <w:r w:rsidRPr="00622A58">
        <w:rPr>
          <w:rFonts w:ascii="Calibri" w:hAnsi="Calibri" w:cs="Calibri"/>
          <w:bCs/>
          <w:sz w:val="20"/>
          <w:szCs w:val="20"/>
        </w:rPr>
        <w:t>.1.4 and 1</w:t>
      </w:r>
      <w:r w:rsidR="0095628E">
        <w:rPr>
          <w:rFonts w:ascii="Calibri" w:hAnsi="Calibri" w:cs="Calibri"/>
          <w:bCs/>
          <w:sz w:val="20"/>
          <w:szCs w:val="20"/>
        </w:rPr>
        <w:t>2</w:t>
      </w:r>
      <w:r w:rsidRPr="00622A58">
        <w:rPr>
          <w:rFonts w:ascii="Calibri" w:hAnsi="Calibri" w:cs="Calibri"/>
          <w:bCs/>
          <w:sz w:val="20"/>
          <w:szCs w:val="20"/>
        </w:rPr>
        <w:t>.1.5, and excepting always losses</w:t>
      </w:r>
      <w:r w:rsidR="006D7FB3" w:rsidRPr="00622A58">
        <w:rPr>
          <w:rFonts w:ascii="Calibri" w:hAnsi="Calibri" w:cs="Calibri"/>
          <w:bCs/>
          <w:sz w:val="20"/>
          <w:szCs w:val="20"/>
        </w:rPr>
        <w:t xml:space="preserve"> caused or contributed to by the acts of the </w:t>
      </w:r>
      <w:r w:rsidRPr="00622A58">
        <w:rPr>
          <w:rFonts w:ascii="Calibri" w:hAnsi="Calibri" w:cs="Calibri"/>
          <w:bCs/>
          <w:sz w:val="20"/>
          <w:szCs w:val="20"/>
        </w:rPr>
        <w:t>party for whom indemnification is sought, the</w:t>
      </w:r>
      <w:r w:rsidRPr="00622A58">
        <w:rPr>
          <w:rFonts w:ascii="Calibri" w:hAnsi="Calibri" w:cs="Calibri"/>
          <w:bCs/>
          <w:i/>
          <w:iCs/>
          <w:sz w:val="20"/>
          <w:szCs w:val="20"/>
        </w:rPr>
        <w:t xml:space="preserve"> Owner</w:t>
      </w:r>
      <w:r w:rsidRPr="00622A58">
        <w:rPr>
          <w:rFonts w:ascii="Calibri" w:hAnsi="Calibri" w:cs="Calibri"/>
          <w:bCs/>
          <w:sz w:val="20"/>
          <w:szCs w:val="20"/>
        </w:rPr>
        <w:t xml:space="preserve"> and the </w:t>
      </w:r>
      <w:r w:rsidRPr="00622A58">
        <w:rPr>
          <w:rFonts w:ascii="Calibri" w:hAnsi="Calibri" w:cs="Calibri"/>
          <w:bCs/>
          <w:i/>
          <w:iCs/>
          <w:sz w:val="20"/>
          <w:szCs w:val="20"/>
        </w:rPr>
        <w:t>Contractor</w:t>
      </w:r>
      <w:r w:rsidRPr="00622A58">
        <w:rPr>
          <w:rFonts w:ascii="Calibri" w:hAnsi="Calibri" w:cs="Calibri"/>
          <w:bCs/>
          <w:sz w:val="20"/>
          <w:szCs w:val="20"/>
        </w:rPr>
        <w:t xml:space="preserve"> shall each indemnify and hold harmless the other from and against all claims, demands, losses, costs, damages, actions, suits, or proceedings whether in respect to losses suffered by them or in respect to claims by third parties that arise out of, or are attributable in any respect to their involvement as parties to this </w:t>
      </w:r>
      <w:r w:rsidR="006D7FB3" w:rsidRPr="00622A58">
        <w:rPr>
          <w:rFonts w:ascii="Calibri" w:hAnsi="Calibri" w:cs="Calibri"/>
          <w:bCs/>
          <w:i/>
          <w:iCs/>
          <w:sz w:val="20"/>
          <w:szCs w:val="20"/>
        </w:rPr>
        <w:t>C</w:t>
      </w:r>
      <w:r w:rsidRPr="00622A58">
        <w:rPr>
          <w:rFonts w:ascii="Calibri" w:hAnsi="Calibri" w:cs="Calibri"/>
          <w:bCs/>
          <w:i/>
          <w:iCs/>
          <w:sz w:val="20"/>
          <w:szCs w:val="20"/>
        </w:rPr>
        <w:t>ontrac</w:t>
      </w:r>
      <w:r w:rsidRPr="00622A58">
        <w:rPr>
          <w:rFonts w:ascii="Calibri" w:hAnsi="Calibri" w:cs="Calibri"/>
          <w:bCs/>
          <w:sz w:val="20"/>
          <w:szCs w:val="20"/>
        </w:rPr>
        <w:t>t, provided such claims are:</w:t>
      </w:r>
    </w:p>
    <w:p w14:paraId="1F75AA51" w14:textId="77777777" w:rsidR="00C309AD" w:rsidRPr="00622A58" w:rsidRDefault="00C309AD" w:rsidP="00C80F09">
      <w:pPr>
        <w:pStyle w:val="Default"/>
        <w:ind w:left="1080"/>
        <w:rPr>
          <w:rFonts w:ascii="Calibri" w:hAnsi="Calibri" w:cs="Calibri"/>
          <w:bCs/>
          <w:sz w:val="20"/>
          <w:szCs w:val="20"/>
        </w:rPr>
      </w:pPr>
    </w:p>
    <w:p w14:paraId="0013AC50" w14:textId="77777777" w:rsidR="00BE751C" w:rsidRPr="00622A58" w:rsidRDefault="00A40A18" w:rsidP="00C80F09">
      <w:pPr>
        <w:pStyle w:val="Default"/>
        <w:tabs>
          <w:tab w:val="left" w:pos="1080"/>
          <w:tab w:val="left" w:pos="1418"/>
        </w:tabs>
        <w:ind w:left="900" w:firstLine="234"/>
        <w:rPr>
          <w:rFonts w:ascii="Calibri" w:hAnsi="Calibri" w:cs="Calibri"/>
          <w:bCs/>
          <w:sz w:val="20"/>
          <w:szCs w:val="20"/>
        </w:rPr>
      </w:pPr>
      <w:r w:rsidRPr="00622A58">
        <w:rPr>
          <w:rFonts w:ascii="Calibri" w:hAnsi="Calibri" w:cs="Calibri"/>
          <w:bCs/>
          <w:sz w:val="20"/>
          <w:szCs w:val="20"/>
        </w:rPr>
        <w:t>.1</w:t>
      </w:r>
      <w:r w:rsidR="00AC6CFF" w:rsidRPr="00622A58">
        <w:rPr>
          <w:rFonts w:ascii="Calibri" w:hAnsi="Calibri" w:cs="Calibri"/>
          <w:bCs/>
          <w:sz w:val="20"/>
          <w:szCs w:val="20"/>
        </w:rPr>
        <w:t xml:space="preserve"> </w:t>
      </w:r>
      <w:r w:rsidRPr="00622A58">
        <w:rPr>
          <w:rFonts w:ascii="Calibri" w:hAnsi="Calibri" w:cs="Calibri"/>
          <w:bCs/>
          <w:sz w:val="20"/>
          <w:szCs w:val="20"/>
        </w:rPr>
        <w:t>caused by:</w:t>
      </w:r>
    </w:p>
    <w:p w14:paraId="0DC62619" w14:textId="77777777" w:rsidR="00ED5FF3" w:rsidRPr="00622A58" w:rsidRDefault="00A40A18" w:rsidP="00C80F09">
      <w:pPr>
        <w:pStyle w:val="Default"/>
        <w:tabs>
          <w:tab w:val="left" w:pos="1800"/>
        </w:tabs>
        <w:ind w:left="1800" w:hanging="240"/>
        <w:rPr>
          <w:rFonts w:ascii="Calibri" w:hAnsi="Calibri" w:cs="Calibri"/>
          <w:bCs/>
          <w:sz w:val="20"/>
          <w:szCs w:val="20"/>
        </w:rPr>
      </w:pPr>
      <w:r w:rsidRPr="00622A58">
        <w:rPr>
          <w:rFonts w:ascii="Calibri" w:hAnsi="Calibri" w:cs="Calibri"/>
          <w:bCs/>
          <w:sz w:val="20"/>
          <w:szCs w:val="20"/>
        </w:rPr>
        <w:t>(1)</w:t>
      </w:r>
      <w:r w:rsidRPr="00622A58">
        <w:rPr>
          <w:rFonts w:ascii="Calibri" w:hAnsi="Calibri" w:cs="Calibri"/>
          <w:bCs/>
          <w:sz w:val="20"/>
          <w:szCs w:val="20"/>
        </w:rPr>
        <w:tab/>
        <w:t xml:space="preserve">the acts or omissions of the party from whom indemnification is sought or anyone for whose acts or omissions that party is liable, </w:t>
      </w:r>
      <w:proofErr w:type="gramStart"/>
      <w:r w:rsidRPr="00622A58">
        <w:rPr>
          <w:rFonts w:ascii="Calibri" w:hAnsi="Calibri" w:cs="Calibri"/>
          <w:bCs/>
          <w:sz w:val="20"/>
          <w:szCs w:val="20"/>
        </w:rPr>
        <w:t>or</w:t>
      </w:r>
      <w:r w:rsidR="00ED5FF3" w:rsidRPr="00622A58">
        <w:rPr>
          <w:rFonts w:ascii="Calibri" w:hAnsi="Calibri" w:cs="Calibri"/>
          <w:bCs/>
          <w:sz w:val="20"/>
          <w:szCs w:val="20"/>
        </w:rPr>
        <w:t>;</w:t>
      </w:r>
      <w:proofErr w:type="gramEnd"/>
    </w:p>
    <w:p w14:paraId="05B046EF" w14:textId="77777777" w:rsidR="00BE751C" w:rsidRPr="00622A58" w:rsidRDefault="00BE751C" w:rsidP="00C80F09">
      <w:pPr>
        <w:pStyle w:val="Default"/>
        <w:tabs>
          <w:tab w:val="left" w:pos="1800"/>
        </w:tabs>
        <w:ind w:left="1800" w:hanging="240"/>
        <w:rPr>
          <w:rFonts w:ascii="Calibri" w:hAnsi="Calibri" w:cs="Calibri"/>
          <w:bCs/>
          <w:sz w:val="20"/>
          <w:szCs w:val="20"/>
        </w:rPr>
      </w:pPr>
      <w:r w:rsidRPr="00622A58">
        <w:rPr>
          <w:rFonts w:ascii="Calibri" w:hAnsi="Calibri" w:cs="Calibri"/>
          <w:bCs/>
          <w:sz w:val="20"/>
          <w:szCs w:val="20"/>
        </w:rPr>
        <w:t>(2)</w:t>
      </w:r>
      <w:r w:rsidRPr="00622A58">
        <w:rPr>
          <w:rFonts w:ascii="Calibri" w:hAnsi="Calibri" w:cs="Calibri"/>
          <w:bCs/>
          <w:sz w:val="20"/>
          <w:szCs w:val="20"/>
        </w:rPr>
        <w:tab/>
        <w:t xml:space="preserve">a failure </w:t>
      </w:r>
      <w:r w:rsidR="00A40A18" w:rsidRPr="00622A58">
        <w:rPr>
          <w:rFonts w:ascii="Calibri" w:hAnsi="Calibri" w:cs="Calibri"/>
          <w:bCs/>
          <w:sz w:val="20"/>
          <w:szCs w:val="20"/>
        </w:rPr>
        <w:t xml:space="preserve">of the party to the </w:t>
      </w:r>
      <w:r w:rsidR="00A40A18" w:rsidRPr="00622A58">
        <w:rPr>
          <w:rFonts w:ascii="Calibri" w:hAnsi="Calibri" w:cs="Calibri"/>
          <w:bCs/>
          <w:i/>
          <w:iCs/>
          <w:sz w:val="20"/>
          <w:szCs w:val="20"/>
        </w:rPr>
        <w:t>Contract</w:t>
      </w:r>
      <w:r w:rsidR="00A40A18" w:rsidRPr="00622A58">
        <w:rPr>
          <w:rFonts w:ascii="Calibri" w:hAnsi="Calibri" w:cs="Calibri"/>
          <w:bCs/>
          <w:sz w:val="20"/>
          <w:szCs w:val="20"/>
        </w:rPr>
        <w:t xml:space="preserve"> from whom indemnification is sought to fulfill its terms or conditions; and</w:t>
      </w:r>
    </w:p>
    <w:p w14:paraId="569DE248" w14:textId="77777777" w:rsidR="00BE751C" w:rsidRPr="00622A58" w:rsidRDefault="00BE751C" w:rsidP="00C80F09">
      <w:pPr>
        <w:pStyle w:val="Default"/>
        <w:tabs>
          <w:tab w:val="left" w:pos="1800"/>
        </w:tabs>
        <w:ind w:left="1440" w:hanging="164"/>
        <w:rPr>
          <w:rFonts w:ascii="Calibri" w:hAnsi="Calibri" w:cs="Calibri"/>
          <w:bCs/>
          <w:sz w:val="20"/>
          <w:szCs w:val="20"/>
        </w:rPr>
      </w:pPr>
    </w:p>
    <w:p w14:paraId="01FED94B" w14:textId="77777777" w:rsidR="00A40A18" w:rsidRPr="00622A58" w:rsidRDefault="00A40A18" w:rsidP="00C80F09">
      <w:pPr>
        <w:pStyle w:val="Default"/>
        <w:tabs>
          <w:tab w:val="left" w:pos="1080"/>
          <w:tab w:val="left" w:pos="1418"/>
        </w:tabs>
        <w:ind w:left="1418" w:hanging="284"/>
        <w:rPr>
          <w:rFonts w:ascii="Calibri" w:hAnsi="Calibri" w:cs="Calibri"/>
          <w:bCs/>
          <w:sz w:val="20"/>
          <w:szCs w:val="20"/>
        </w:rPr>
      </w:pPr>
      <w:r w:rsidRPr="00622A58">
        <w:rPr>
          <w:rFonts w:ascii="Calibri" w:hAnsi="Calibri" w:cs="Calibri"/>
          <w:bCs/>
          <w:sz w:val="20"/>
          <w:szCs w:val="20"/>
        </w:rPr>
        <w:t>.2</w:t>
      </w:r>
      <w:r w:rsidR="00BE751C" w:rsidRPr="00622A58">
        <w:rPr>
          <w:rFonts w:ascii="Calibri" w:hAnsi="Calibri" w:cs="Calibri"/>
          <w:bCs/>
          <w:sz w:val="20"/>
          <w:szCs w:val="20"/>
        </w:rPr>
        <w:tab/>
      </w:r>
      <w:r w:rsidRPr="00622A58">
        <w:rPr>
          <w:rFonts w:ascii="Calibri" w:hAnsi="Calibri" w:cs="Calibri"/>
          <w:bCs/>
          <w:sz w:val="20"/>
          <w:szCs w:val="20"/>
        </w:rPr>
        <w:t xml:space="preserve">made by </w:t>
      </w:r>
      <w:r w:rsidRPr="00622A58">
        <w:rPr>
          <w:rFonts w:ascii="Calibri" w:hAnsi="Calibri" w:cs="Calibri"/>
          <w:bCs/>
          <w:i/>
          <w:iCs/>
          <w:sz w:val="20"/>
          <w:szCs w:val="20"/>
        </w:rPr>
        <w:t>Notice in Writing</w:t>
      </w:r>
      <w:r w:rsidRPr="00622A58">
        <w:rPr>
          <w:rFonts w:ascii="Calibri" w:hAnsi="Calibri" w:cs="Calibri"/>
          <w:bCs/>
          <w:sz w:val="20"/>
          <w:szCs w:val="20"/>
        </w:rPr>
        <w:t xml:space="preserve"> within such periods as prescribed by the </w:t>
      </w:r>
      <w:r w:rsidRPr="00622A58">
        <w:rPr>
          <w:rFonts w:ascii="Calibri" w:hAnsi="Calibri" w:cs="Calibri"/>
          <w:bCs/>
          <w:i/>
          <w:iCs/>
          <w:sz w:val="20"/>
          <w:szCs w:val="20"/>
          <w:u w:val="single"/>
        </w:rPr>
        <w:t>Limitation Act</w:t>
      </w:r>
      <w:r w:rsidRPr="00622A58">
        <w:rPr>
          <w:rFonts w:ascii="Calibri" w:hAnsi="Calibri" w:cs="Calibri"/>
          <w:bCs/>
          <w:sz w:val="20"/>
          <w:szCs w:val="20"/>
        </w:rPr>
        <w:t xml:space="preserve"> of the Province of British Columbia.</w:t>
      </w:r>
    </w:p>
    <w:p w14:paraId="28E2BA2F" w14:textId="77777777" w:rsidR="00C309AD" w:rsidRPr="00622A58" w:rsidRDefault="00C309AD" w:rsidP="00C80F09">
      <w:pPr>
        <w:pStyle w:val="Default"/>
        <w:tabs>
          <w:tab w:val="left" w:pos="1080"/>
        </w:tabs>
        <w:ind w:firstLine="376"/>
        <w:rPr>
          <w:rFonts w:ascii="Calibri" w:hAnsi="Calibri" w:cs="Calibri"/>
          <w:bCs/>
          <w:sz w:val="20"/>
          <w:szCs w:val="20"/>
        </w:rPr>
      </w:pPr>
    </w:p>
    <w:p w14:paraId="1D0D6FCD" w14:textId="77777777" w:rsidR="00C309AD" w:rsidRPr="00622A58" w:rsidRDefault="00C309AD" w:rsidP="00C80F09">
      <w:pPr>
        <w:pStyle w:val="Default"/>
        <w:ind w:left="1134" w:hanging="1134"/>
        <w:rPr>
          <w:rFonts w:ascii="Calibri" w:hAnsi="Calibri" w:cs="Calibri"/>
          <w:bCs/>
          <w:sz w:val="20"/>
          <w:szCs w:val="20"/>
        </w:rPr>
      </w:pPr>
      <w:r w:rsidRPr="00622A58">
        <w:rPr>
          <w:rFonts w:ascii="Calibri" w:hAnsi="Calibri" w:cs="Calibri"/>
          <w:bCs/>
          <w:sz w:val="20"/>
          <w:szCs w:val="20"/>
        </w:rPr>
        <w:t>1</w:t>
      </w:r>
      <w:r w:rsidR="00CB5FA5">
        <w:rPr>
          <w:rFonts w:ascii="Calibri" w:hAnsi="Calibri" w:cs="Calibri"/>
          <w:bCs/>
          <w:sz w:val="20"/>
          <w:szCs w:val="20"/>
        </w:rPr>
        <w:t>2</w:t>
      </w:r>
      <w:r w:rsidRPr="00622A58">
        <w:rPr>
          <w:rFonts w:ascii="Calibri" w:hAnsi="Calibri" w:cs="Calibri"/>
          <w:bCs/>
          <w:sz w:val="20"/>
          <w:szCs w:val="20"/>
        </w:rPr>
        <w:t>.1.2</w:t>
      </w:r>
      <w:r w:rsidRPr="00622A58">
        <w:rPr>
          <w:rFonts w:ascii="Calibri" w:hAnsi="Calibri" w:cs="Calibri"/>
          <w:bCs/>
          <w:sz w:val="20"/>
          <w:szCs w:val="20"/>
        </w:rPr>
        <w:tab/>
        <w:t>The obligation of either party to indemnify as set forth in paragraph 1</w:t>
      </w:r>
      <w:r w:rsidR="0095628E">
        <w:rPr>
          <w:rFonts w:ascii="Calibri" w:hAnsi="Calibri" w:cs="Calibri"/>
          <w:bCs/>
          <w:sz w:val="20"/>
          <w:szCs w:val="20"/>
        </w:rPr>
        <w:t>2</w:t>
      </w:r>
      <w:r w:rsidRPr="00622A58">
        <w:rPr>
          <w:rFonts w:ascii="Calibri" w:hAnsi="Calibri" w:cs="Calibri"/>
          <w:bCs/>
          <w:sz w:val="20"/>
          <w:szCs w:val="20"/>
        </w:rPr>
        <w:t>.1.1 shall be limited as follows:</w:t>
      </w:r>
    </w:p>
    <w:p w14:paraId="2786C3F8" w14:textId="77777777" w:rsidR="00047258" w:rsidRPr="00622A58" w:rsidRDefault="00047258" w:rsidP="00C80F09">
      <w:pPr>
        <w:pStyle w:val="Default"/>
        <w:ind w:left="900" w:hanging="900"/>
        <w:rPr>
          <w:rFonts w:ascii="Calibri" w:hAnsi="Calibri" w:cs="Calibri"/>
          <w:bCs/>
          <w:color w:val="auto"/>
          <w:sz w:val="20"/>
          <w:szCs w:val="20"/>
        </w:rPr>
      </w:pPr>
    </w:p>
    <w:p w14:paraId="7818D948" w14:textId="77777777" w:rsidR="00047258" w:rsidRPr="00622A58" w:rsidRDefault="00047258" w:rsidP="00C80F09">
      <w:pPr>
        <w:pStyle w:val="Default"/>
        <w:ind w:left="900" w:firstLine="234"/>
        <w:rPr>
          <w:rFonts w:ascii="Calibri" w:hAnsi="Calibri" w:cs="Calibri"/>
          <w:bCs/>
          <w:color w:val="auto"/>
          <w:sz w:val="20"/>
          <w:szCs w:val="20"/>
        </w:rPr>
      </w:pPr>
      <w:r w:rsidRPr="00622A58">
        <w:rPr>
          <w:rFonts w:ascii="Calibri" w:hAnsi="Calibri" w:cs="Calibri"/>
          <w:bCs/>
          <w:color w:val="auto"/>
          <w:sz w:val="20"/>
          <w:szCs w:val="20"/>
        </w:rPr>
        <w:t>.</w:t>
      </w:r>
      <w:proofErr w:type="gramStart"/>
      <w:r w:rsidRPr="00622A58">
        <w:rPr>
          <w:rFonts w:ascii="Calibri" w:hAnsi="Calibri" w:cs="Calibri"/>
          <w:bCs/>
          <w:color w:val="auto"/>
          <w:sz w:val="20"/>
          <w:szCs w:val="20"/>
        </w:rPr>
        <w:t>1</w:t>
      </w:r>
      <w:r w:rsidR="00BE751C" w:rsidRPr="00622A58">
        <w:rPr>
          <w:rFonts w:ascii="Calibri" w:hAnsi="Calibri" w:cs="Calibri"/>
          <w:bCs/>
          <w:color w:val="auto"/>
          <w:sz w:val="20"/>
          <w:szCs w:val="20"/>
        </w:rPr>
        <w:t xml:space="preserve">  </w:t>
      </w:r>
      <w:r w:rsidRPr="00622A58">
        <w:rPr>
          <w:rFonts w:ascii="Calibri" w:hAnsi="Calibri" w:cs="Calibri"/>
          <w:bCs/>
          <w:color w:val="auto"/>
          <w:sz w:val="20"/>
          <w:szCs w:val="20"/>
        </w:rPr>
        <w:t>In</w:t>
      </w:r>
      <w:proofErr w:type="gramEnd"/>
      <w:r w:rsidRPr="00622A58">
        <w:rPr>
          <w:rFonts w:ascii="Calibri" w:hAnsi="Calibri" w:cs="Calibri"/>
          <w:bCs/>
          <w:color w:val="auto"/>
          <w:sz w:val="20"/>
          <w:szCs w:val="20"/>
        </w:rPr>
        <w:t xml:space="preserve"> respect to losses suffered by the </w:t>
      </w:r>
      <w:r w:rsidR="0055183C" w:rsidRPr="00622A58">
        <w:rPr>
          <w:rFonts w:ascii="Calibri" w:hAnsi="Calibri" w:cs="Calibri"/>
          <w:bCs/>
          <w:i/>
          <w:iCs/>
          <w:color w:val="auto"/>
          <w:sz w:val="20"/>
          <w:szCs w:val="20"/>
        </w:rPr>
        <w:t xml:space="preserve">Owner </w:t>
      </w:r>
      <w:r w:rsidR="0055183C" w:rsidRPr="00622A58">
        <w:rPr>
          <w:rFonts w:ascii="Calibri" w:hAnsi="Calibri" w:cs="Calibri"/>
          <w:bCs/>
          <w:color w:val="auto"/>
          <w:sz w:val="20"/>
          <w:szCs w:val="20"/>
        </w:rPr>
        <w:t xml:space="preserve">and the </w:t>
      </w:r>
      <w:r w:rsidR="0055183C" w:rsidRPr="00622A58">
        <w:rPr>
          <w:rFonts w:ascii="Calibri" w:hAnsi="Calibri" w:cs="Calibri"/>
          <w:bCs/>
          <w:i/>
          <w:iCs/>
          <w:color w:val="auto"/>
          <w:sz w:val="20"/>
          <w:szCs w:val="20"/>
        </w:rPr>
        <w:t xml:space="preserve">Contractor </w:t>
      </w:r>
      <w:r w:rsidR="0055183C" w:rsidRPr="00622A58">
        <w:rPr>
          <w:rFonts w:ascii="Calibri" w:hAnsi="Calibri" w:cs="Calibri"/>
          <w:bCs/>
          <w:color w:val="auto"/>
          <w:sz w:val="20"/>
          <w:szCs w:val="20"/>
        </w:rPr>
        <w:t xml:space="preserve">for which </w:t>
      </w:r>
    </w:p>
    <w:p w14:paraId="6C549757" w14:textId="77777777" w:rsidR="0055183C" w:rsidRPr="00622A58" w:rsidRDefault="00BE751C" w:rsidP="00C80F09">
      <w:pPr>
        <w:pStyle w:val="Default"/>
        <w:ind w:left="1417"/>
        <w:rPr>
          <w:rFonts w:ascii="Calibri" w:hAnsi="Calibri" w:cs="Calibri"/>
          <w:bCs/>
          <w:color w:val="auto"/>
          <w:sz w:val="20"/>
          <w:szCs w:val="20"/>
        </w:rPr>
      </w:pPr>
      <w:r w:rsidRPr="00622A58">
        <w:rPr>
          <w:rFonts w:ascii="Calibri" w:hAnsi="Calibri" w:cs="Calibri"/>
          <w:bCs/>
          <w:color w:val="auto"/>
          <w:sz w:val="20"/>
          <w:szCs w:val="20"/>
        </w:rPr>
        <w:t xml:space="preserve">Insurance </w:t>
      </w:r>
      <w:r w:rsidR="0055183C" w:rsidRPr="00622A58">
        <w:rPr>
          <w:rFonts w:ascii="Calibri" w:hAnsi="Calibri" w:cs="Calibri"/>
          <w:bCs/>
          <w:color w:val="auto"/>
          <w:sz w:val="20"/>
          <w:szCs w:val="20"/>
        </w:rPr>
        <w:t xml:space="preserve">is to be provided by </w:t>
      </w:r>
      <w:r w:rsidR="00B36743" w:rsidRPr="00622A58">
        <w:rPr>
          <w:rFonts w:ascii="Calibri" w:hAnsi="Calibri" w:cs="Calibri"/>
          <w:bCs/>
          <w:color w:val="auto"/>
          <w:sz w:val="20"/>
          <w:szCs w:val="20"/>
        </w:rPr>
        <w:t xml:space="preserve">the </w:t>
      </w:r>
      <w:r w:rsidR="00B36743" w:rsidRPr="00622A58">
        <w:rPr>
          <w:rFonts w:ascii="Calibri" w:hAnsi="Calibri" w:cs="Calibri"/>
          <w:bCs/>
          <w:i/>
          <w:iCs/>
          <w:color w:val="auto"/>
          <w:sz w:val="20"/>
          <w:szCs w:val="20"/>
        </w:rPr>
        <w:t>Contractor</w:t>
      </w:r>
      <w:r w:rsidR="0055183C" w:rsidRPr="00622A58">
        <w:rPr>
          <w:rFonts w:ascii="Calibri" w:hAnsi="Calibri" w:cs="Calibri"/>
          <w:bCs/>
          <w:color w:val="auto"/>
          <w:sz w:val="20"/>
          <w:szCs w:val="20"/>
        </w:rPr>
        <w:t xml:space="preserve"> pursuant to GC 11.1</w:t>
      </w:r>
      <w:r w:rsidR="005509AD" w:rsidRPr="00622A58">
        <w:rPr>
          <w:rFonts w:ascii="Calibri" w:hAnsi="Calibri" w:cs="Calibri"/>
          <w:bCs/>
          <w:color w:val="auto"/>
          <w:sz w:val="20"/>
          <w:szCs w:val="20"/>
        </w:rPr>
        <w:t xml:space="preserve"> - INSURANCE</w:t>
      </w:r>
      <w:r w:rsidR="0055183C" w:rsidRPr="00622A58">
        <w:rPr>
          <w:rFonts w:ascii="Calibri" w:hAnsi="Calibri" w:cs="Calibri"/>
          <w:bCs/>
          <w:color w:val="auto"/>
          <w:sz w:val="20"/>
          <w:szCs w:val="20"/>
        </w:rPr>
        <w:t>, the limi</w:t>
      </w:r>
      <w:r w:rsidR="0089365D" w:rsidRPr="00622A58">
        <w:rPr>
          <w:rFonts w:ascii="Calibri" w:hAnsi="Calibri" w:cs="Calibri"/>
          <w:bCs/>
          <w:color w:val="auto"/>
          <w:sz w:val="20"/>
          <w:szCs w:val="20"/>
        </w:rPr>
        <w:t xml:space="preserve">t </w:t>
      </w:r>
      <w:r w:rsidR="0055183C" w:rsidRPr="00622A58">
        <w:rPr>
          <w:rFonts w:ascii="Calibri" w:hAnsi="Calibri" w:cs="Calibri"/>
          <w:bCs/>
          <w:color w:val="auto"/>
          <w:sz w:val="20"/>
          <w:szCs w:val="20"/>
        </w:rPr>
        <w:t>of:</w:t>
      </w:r>
    </w:p>
    <w:p w14:paraId="043ECBF0" w14:textId="77777777" w:rsidR="0055183C" w:rsidRPr="00622A58" w:rsidRDefault="0055183C" w:rsidP="00C80F09">
      <w:pPr>
        <w:pStyle w:val="Default"/>
        <w:numPr>
          <w:ilvl w:val="0"/>
          <w:numId w:val="11"/>
        </w:numPr>
        <w:ind w:left="1843" w:hanging="426"/>
        <w:rPr>
          <w:rFonts w:ascii="Calibri" w:hAnsi="Calibri" w:cs="Calibri"/>
          <w:bCs/>
          <w:color w:val="auto"/>
          <w:sz w:val="20"/>
          <w:szCs w:val="20"/>
        </w:rPr>
      </w:pPr>
      <w:r w:rsidRPr="00622A58">
        <w:rPr>
          <w:rFonts w:ascii="Calibri" w:hAnsi="Calibri" w:cs="Calibri"/>
          <w:bCs/>
          <w:color w:val="auto"/>
          <w:sz w:val="20"/>
          <w:szCs w:val="20"/>
        </w:rPr>
        <w:t>Commercial General Liability coverage – GC 11.1.1 (a);</w:t>
      </w:r>
      <w:r w:rsidR="00122048" w:rsidRPr="00622A58">
        <w:rPr>
          <w:rFonts w:ascii="Calibri" w:hAnsi="Calibri" w:cs="Calibri"/>
          <w:bCs/>
          <w:color w:val="auto"/>
          <w:sz w:val="20"/>
          <w:szCs w:val="20"/>
        </w:rPr>
        <w:t xml:space="preserve"> or</w:t>
      </w:r>
    </w:p>
    <w:p w14:paraId="782255E1" w14:textId="77777777" w:rsidR="0055183C" w:rsidRPr="00622A58" w:rsidRDefault="00122048" w:rsidP="00C80F09">
      <w:pPr>
        <w:pStyle w:val="Default"/>
        <w:numPr>
          <w:ilvl w:val="0"/>
          <w:numId w:val="11"/>
        </w:numPr>
        <w:ind w:left="1843" w:hanging="426"/>
        <w:rPr>
          <w:rFonts w:ascii="Calibri" w:hAnsi="Calibri" w:cs="Calibri"/>
          <w:bCs/>
          <w:color w:val="auto"/>
          <w:sz w:val="20"/>
          <w:szCs w:val="20"/>
        </w:rPr>
      </w:pPr>
      <w:r w:rsidRPr="00622A58">
        <w:rPr>
          <w:rFonts w:ascii="Calibri" w:hAnsi="Calibri" w:cs="Calibri"/>
          <w:bCs/>
          <w:color w:val="auto"/>
          <w:sz w:val="20"/>
          <w:szCs w:val="20"/>
        </w:rPr>
        <w:t xml:space="preserve">Property </w:t>
      </w:r>
      <w:r w:rsidR="00C04F9D" w:rsidRPr="00622A58">
        <w:rPr>
          <w:rFonts w:ascii="Calibri" w:hAnsi="Calibri" w:cs="Calibri"/>
          <w:bCs/>
          <w:color w:val="auto"/>
          <w:sz w:val="20"/>
          <w:szCs w:val="20"/>
        </w:rPr>
        <w:t>Insurance –</w:t>
      </w:r>
      <w:r w:rsidR="0055183C" w:rsidRPr="00622A58">
        <w:rPr>
          <w:rFonts w:ascii="Calibri" w:hAnsi="Calibri" w:cs="Calibri"/>
          <w:bCs/>
          <w:color w:val="auto"/>
          <w:sz w:val="20"/>
          <w:szCs w:val="20"/>
        </w:rPr>
        <w:t xml:space="preserve"> GC 11.</w:t>
      </w:r>
      <w:r w:rsidR="0089365D" w:rsidRPr="00622A58">
        <w:rPr>
          <w:rFonts w:ascii="Calibri" w:hAnsi="Calibri" w:cs="Calibri"/>
          <w:bCs/>
          <w:color w:val="auto"/>
          <w:sz w:val="20"/>
          <w:szCs w:val="20"/>
        </w:rPr>
        <w:t>1.</w:t>
      </w:r>
      <w:r w:rsidR="00A44789" w:rsidRPr="00622A58">
        <w:rPr>
          <w:rFonts w:ascii="Calibri" w:hAnsi="Calibri" w:cs="Calibri"/>
          <w:bCs/>
          <w:color w:val="auto"/>
          <w:sz w:val="20"/>
          <w:szCs w:val="20"/>
        </w:rPr>
        <w:t>1</w:t>
      </w:r>
      <w:r w:rsidR="00C04F9D" w:rsidRPr="00622A58">
        <w:rPr>
          <w:rFonts w:ascii="Calibri" w:hAnsi="Calibri" w:cs="Calibri"/>
          <w:bCs/>
          <w:color w:val="auto"/>
          <w:sz w:val="20"/>
          <w:szCs w:val="20"/>
        </w:rPr>
        <w:t xml:space="preserve"> (</w:t>
      </w:r>
      <w:r w:rsidR="00A44789" w:rsidRPr="00622A58">
        <w:rPr>
          <w:rFonts w:ascii="Calibri" w:hAnsi="Calibri" w:cs="Calibri"/>
          <w:bCs/>
          <w:color w:val="auto"/>
          <w:sz w:val="20"/>
          <w:szCs w:val="20"/>
        </w:rPr>
        <w:t>g</w:t>
      </w:r>
      <w:r w:rsidR="00C04F9D" w:rsidRPr="00622A58">
        <w:rPr>
          <w:rFonts w:ascii="Calibri" w:hAnsi="Calibri" w:cs="Calibri"/>
          <w:bCs/>
          <w:color w:val="auto"/>
          <w:sz w:val="20"/>
          <w:szCs w:val="20"/>
        </w:rPr>
        <w:t>)</w:t>
      </w:r>
    </w:p>
    <w:p w14:paraId="58459292" w14:textId="77777777" w:rsidR="0055183C" w:rsidRPr="00622A58" w:rsidRDefault="0055183C" w:rsidP="00C80F09">
      <w:pPr>
        <w:pStyle w:val="Default"/>
        <w:ind w:left="1440" w:hanging="22"/>
        <w:rPr>
          <w:rFonts w:ascii="Calibri" w:hAnsi="Calibri" w:cs="Calibri"/>
          <w:bCs/>
          <w:color w:val="auto"/>
          <w:sz w:val="20"/>
          <w:szCs w:val="20"/>
        </w:rPr>
      </w:pPr>
      <w:r w:rsidRPr="00622A58">
        <w:rPr>
          <w:rFonts w:ascii="Calibri" w:hAnsi="Calibri" w:cs="Calibri"/>
          <w:bCs/>
          <w:color w:val="auto"/>
          <w:sz w:val="20"/>
          <w:szCs w:val="20"/>
        </w:rPr>
        <w:t>whichever is pertinent to the loss.</w:t>
      </w:r>
    </w:p>
    <w:p w14:paraId="0014D25F" w14:textId="77777777" w:rsidR="00A40A18" w:rsidRPr="00622A58" w:rsidRDefault="00A40A18" w:rsidP="00C80F09">
      <w:pPr>
        <w:pStyle w:val="Default"/>
        <w:tabs>
          <w:tab w:val="left" w:pos="1080"/>
        </w:tabs>
        <w:rPr>
          <w:rFonts w:ascii="Calibri" w:hAnsi="Calibri" w:cs="Calibri"/>
          <w:bCs/>
          <w:color w:val="FF0000"/>
          <w:sz w:val="20"/>
          <w:szCs w:val="20"/>
        </w:rPr>
      </w:pPr>
    </w:p>
    <w:p w14:paraId="39D72622" w14:textId="77777777" w:rsidR="00507868" w:rsidRPr="00622A58" w:rsidRDefault="00A40A18" w:rsidP="00C80F09">
      <w:pPr>
        <w:pStyle w:val="Default"/>
        <w:tabs>
          <w:tab w:val="left" w:pos="1418"/>
        </w:tabs>
        <w:ind w:left="1440" w:hanging="306"/>
        <w:rPr>
          <w:rFonts w:ascii="Calibri" w:hAnsi="Calibri" w:cs="Calibri"/>
          <w:bCs/>
          <w:sz w:val="20"/>
          <w:szCs w:val="20"/>
        </w:rPr>
      </w:pPr>
      <w:r w:rsidRPr="00622A58">
        <w:rPr>
          <w:rFonts w:ascii="Calibri" w:hAnsi="Calibri" w:cs="Calibri"/>
          <w:bCs/>
          <w:sz w:val="20"/>
          <w:szCs w:val="20"/>
        </w:rPr>
        <w:t>.2</w:t>
      </w:r>
      <w:r w:rsidRPr="00622A58">
        <w:rPr>
          <w:rFonts w:ascii="Calibri" w:hAnsi="Calibri" w:cs="Calibri"/>
          <w:bCs/>
          <w:sz w:val="20"/>
          <w:szCs w:val="20"/>
        </w:rPr>
        <w:tab/>
        <w:t xml:space="preserve">In respect to losses suffered by the </w:t>
      </w:r>
      <w:r w:rsidRPr="00622A58">
        <w:rPr>
          <w:rFonts w:ascii="Calibri" w:hAnsi="Calibri" w:cs="Calibri"/>
          <w:bCs/>
          <w:i/>
          <w:iCs/>
          <w:sz w:val="20"/>
          <w:szCs w:val="20"/>
        </w:rPr>
        <w:t>Owner</w:t>
      </w:r>
      <w:r w:rsidRPr="00622A58">
        <w:rPr>
          <w:rFonts w:ascii="Calibri" w:hAnsi="Calibri" w:cs="Calibri"/>
          <w:bCs/>
          <w:sz w:val="20"/>
          <w:szCs w:val="20"/>
        </w:rPr>
        <w:t xml:space="preserve"> and the </w:t>
      </w:r>
      <w:r w:rsidRPr="00622A58">
        <w:rPr>
          <w:rFonts w:ascii="Calibri" w:hAnsi="Calibri" w:cs="Calibri"/>
          <w:bCs/>
          <w:i/>
          <w:iCs/>
          <w:sz w:val="20"/>
          <w:szCs w:val="20"/>
        </w:rPr>
        <w:t xml:space="preserve">Contractor </w:t>
      </w:r>
      <w:r w:rsidRPr="00622A58">
        <w:rPr>
          <w:rFonts w:ascii="Calibri" w:hAnsi="Calibri" w:cs="Calibri"/>
          <w:bCs/>
          <w:sz w:val="20"/>
          <w:szCs w:val="20"/>
        </w:rPr>
        <w:t>for which insurance is</w:t>
      </w:r>
      <w:r w:rsidR="005509AD" w:rsidRPr="00622A58">
        <w:rPr>
          <w:rFonts w:ascii="Calibri" w:hAnsi="Calibri" w:cs="Calibri"/>
          <w:bCs/>
          <w:sz w:val="20"/>
          <w:szCs w:val="20"/>
        </w:rPr>
        <w:t xml:space="preserve"> not</w:t>
      </w:r>
      <w:r w:rsidR="0001234A" w:rsidRPr="00622A58">
        <w:rPr>
          <w:rFonts w:ascii="Calibri" w:hAnsi="Calibri" w:cs="Calibri"/>
          <w:bCs/>
          <w:sz w:val="20"/>
          <w:szCs w:val="20"/>
        </w:rPr>
        <w:t xml:space="preserve"> </w:t>
      </w:r>
      <w:r w:rsidRPr="00622A58">
        <w:rPr>
          <w:rFonts w:ascii="Calibri" w:hAnsi="Calibri" w:cs="Calibri"/>
          <w:bCs/>
          <w:sz w:val="20"/>
          <w:szCs w:val="20"/>
        </w:rPr>
        <w:t>required to be provided by either party in accordance with GC 11.1 – INSURANCE, the greater of</w:t>
      </w:r>
      <w:r w:rsidR="0055183C" w:rsidRPr="00622A58">
        <w:rPr>
          <w:rFonts w:ascii="Calibri" w:hAnsi="Calibri" w:cs="Calibri"/>
          <w:bCs/>
          <w:sz w:val="20"/>
          <w:szCs w:val="20"/>
        </w:rPr>
        <w:t>:</w:t>
      </w:r>
      <w:r w:rsidRPr="00622A58">
        <w:rPr>
          <w:rFonts w:ascii="Calibri" w:hAnsi="Calibri" w:cs="Calibri"/>
          <w:bCs/>
          <w:sz w:val="20"/>
          <w:szCs w:val="20"/>
        </w:rPr>
        <w:t xml:space="preserve"> </w:t>
      </w:r>
    </w:p>
    <w:p w14:paraId="0DDEB2DC" w14:textId="77777777" w:rsidR="00507868" w:rsidRPr="00622A58" w:rsidRDefault="00A40A18" w:rsidP="00C80F09">
      <w:pPr>
        <w:pStyle w:val="Default"/>
        <w:numPr>
          <w:ilvl w:val="0"/>
          <w:numId w:val="12"/>
        </w:numPr>
        <w:tabs>
          <w:tab w:val="left" w:pos="1418"/>
        </w:tabs>
        <w:rPr>
          <w:rFonts w:ascii="Calibri" w:hAnsi="Calibri" w:cs="Calibri"/>
          <w:bCs/>
          <w:sz w:val="20"/>
          <w:szCs w:val="20"/>
        </w:rPr>
      </w:pPr>
      <w:r w:rsidRPr="00622A58">
        <w:rPr>
          <w:rFonts w:ascii="Calibri" w:hAnsi="Calibri" w:cs="Calibri"/>
          <w:bCs/>
          <w:sz w:val="20"/>
          <w:szCs w:val="20"/>
        </w:rPr>
        <w:t xml:space="preserve">the </w:t>
      </w:r>
      <w:r w:rsidRPr="00622A58">
        <w:rPr>
          <w:rFonts w:ascii="Calibri" w:hAnsi="Calibri" w:cs="Calibri"/>
          <w:bCs/>
          <w:i/>
          <w:iCs/>
          <w:sz w:val="20"/>
          <w:szCs w:val="20"/>
        </w:rPr>
        <w:t>Contract Price</w:t>
      </w:r>
      <w:r w:rsidRPr="00622A58">
        <w:rPr>
          <w:rFonts w:ascii="Calibri" w:hAnsi="Calibri" w:cs="Calibri"/>
          <w:bCs/>
          <w:sz w:val="20"/>
          <w:szCs w:val="20"/>
        </w:rPr>
        <w:t xml:space="preserve"> as recorded in Article A-4 – CONTRACT PRICE </w:t>
      </w:r>
      <w:proofErr w:type="gramStart"/>
      <w:r w:rsidRPr="00622A58">
        <w:rPr>
          <w:rFonts w:ascii="Calibri" w:hAnsi="Calibri" w:cs="Calibri"/>
          <w:bCs/>
          <w:sz w:val="20"/>
          <w:szCs w:val="20"/>
        </w:rPr>
        <w:t>or</w:t>
      </w:r>
      <w:r w:rsidR="00507868" w:rsidRPr="00622A58">
        <w:rPr>
          <w:rFonts w:ascii="Calibri" w:hAnsi="Calibri" w:cs="Calibri"/>
          <w:bCs/>
          <w:sz w:val="20"/>
          <w:szCs w:val="20"/>
        </w:rPr>
        <w:t>;</w:t>
      </w:r>
      <w:proofErr w:type="gramEnd"/>
    </w:p>
    <w:p w14:paraId="33804E21" w14:textId="77777777" w:rsidR="0067073F" w:rsidRPr="00622A58" w:rsidRDefault="0067073F" w:rsidP="00C80F09">
      <w:pPr>
        <w:pStyle w:val="Default"/>
        <w:numPr>
          <w:ilvl w:val="0"/>
          <w:numId w:val="12"/>
        </w:numPr>
        <w:tabs>
          <w:tab w:val="left" w:pos="1418"/>
        </w:tabs>
        <w:rPr>
          <w:rFonts w:ascii="Calibri" w:hAnsi="Calibri" w:cs="Calibri"/>
          <w:bCs/>
          <w:sz w:val="20"/>
          <w:szCs w:val="20"/>
        </w:rPr>
      </w:pPr>
      <w:r w:rsidRPr="00622A58">
        <w:rPr>
          <w:rFonts w:ascii="Calibri" w:hAnsi="Calibri" w:cs="Calibri"/>
          <w:bCs/>
          <w:sz w:val="20"/>
          <w:szCs w:val="20"/>
        </w:rPr>
        <w:t xml:space="preserve">TWO MILLION DOLLARS ($2,000,000), </w:t>
      </w:r>
    </w:p>
    <w:p w14:paraId="5C422845" w14:textId="77777777" w:rsidR="00A40A18" w:rsidRPr="00622A58" w:rsidRDefault="00A40A18" w:rsidP="00C80F09">
      <w:pPr>
        <w:pStyle w:val="Default"/>
        <w:tabs>
          <w:tab w:val="left" w:pos="1418"/>
        </w:tabs>
        <w:ind w:left="1425"/>
        <w:rPr>
          <w:rFonts w:ascii="Calibri" w:hAnsi="Calibri" w:cs="Calibri"/>
          <w:bCs/>
          <w:sz w:val="20"/>
          <w:szCs w:val="20"/>
        </w:rPr>
      </w:pPr>
      <w:r w:rsidRPr="00622A58">
        <w:rPr>
          <w:rFonts w:ascii="Calibri" w:hAnsi="Calibri" w:cs="Calibri"/>
          <w:bCs/>
          <w:sz w:val="20"/>
          <w:szCs w:val="20"/>
        </w:rPr>
        <w:t xml:space="preserve">but in no event shall the sum be greater than </w:t>
      </w:r>
      <w:r w:rsidR="00CB7E5F" w:rsidRPr="00622A58">
        <w:rPr>
          <w:rFonts w:ascii="Calibri" w:hAnsi="Calibri" w:cs="Calibri"/>
          <w:bCs/>
          <w:sz w:val="20"/>
          <w:szCs w:val="20"/>
        </w:rPr>
        <w:t xml:space="preserve">TWENTY MILLION DOLLARS </w:t>
      </w:r>
      <w:r w:rsidRPr="00622A58">
        <w:rPr>
          <w:rFonts w:ascii="Calibri" w:hAnsi="Calibri" w:cs="Calibri"/>
          <w:bCs/>
          <w:sz w:val="20"/>
          <w:szCs w:val="20"/>
        </w:rPr>
        <w:t>($20,000,000).</w:t>
      </w:r>
    </w:p>
    <w:p w14:paraId="710FC890" w14:textId="77777777" w:rsidR="00A40A18" w:rsidRPr="00622A58" w:rsidRDefault="00A40A18" w:rsidP="00C80F09">
      <w:pPr>
        <w:pStyle w:val="Default"/>
        <w:tabs>
          <w:tab w:val="left" w:pos="1080"/>
        </w:tabs>
        <w:ind w:left="1080"/>
        <w:rPr>
          <w:rFonts w:ascii="Calibri" w:hAnsi="Calibri" w:cs="Calibri"/>
          <w:bCs/>
          <w:sz w:val="20"/>
          <w:szCs w:val="20"/>
        </w:rPr>
      </w:pPr>
    </w:p>
    <w:p w14:paraId="058E32EE" w14:textId="77777777" w:rsidR="00B046D7" w:rsidRPr="00622A58" w:rsidRDefault="00A40A18" w:rsidP="00C80F09">
      <w:pPr>
        <w:pStyle w:val="Default"/>
        <w:tabs>
          <w:tab w:val="left" w:pos="900"/>
          <w:tab w:val="left" w:pos="1440"/>
        </w:tabs>
        <w:ind w:left="1440" w:hanging="540"/>
        <w:rPr>
          <w:rFonts w:ascii="Calibri" w:hAnsi="Calibri" w:cs="Calibri"/>
          <w:bCs/>
          <w:sz w:val="20"/>
          <w:szCs w:val="20"/>
        </w:rPr>
      </w:pPr>
      <w:r w:rsidRPr="00622A58">
        <w:rPr>
          <w:rFonts w:ascii="Calibri" w:hAnsi="Calibri" w:cs="Calibri"/>
          <w:bCs/>
          <w:sz w:val="20"/>
          <w:szCs w:val="20"/>
        </w:rPr>
        <w:t>.3</w:t>
      </w:r>
      <w:r w:rsidRPr="00622A58">
        <w:rPr>
          <w:rFonts w:ascii="Calibri" w:hAnsi="Calibri" w:cs="Calibri"/>
          <w:bCs/>
          <w:sz w:val="20"/>
          <w:szCs w:val="20"/>
        </w:rPr>
        <w:tab/>
        <w:t xml:space="preserve">In respect to claims by third parties for direct loss resulting from bodily injury, sickness, </w:t>
      </w:r>
      <w:proofErr w:type="gramStart"/>
      <w:r w:rsidRPr="00622A58">
        <w:rPr>
          <w:rFonts w:ascii="Calibri" w:hAnsi="Calibri" w:cs="Calibri"/>
          <w:bCs/>
          <w:sz w:val="20"/>
          <w:szCs w:val="20"/>
        </w:rPr>
        <w:t>disease</w:t>
      </w:r>
      <w:proofErr w:type="gramEnd"/>
      <w:r w:rsidRPr="00622A58">
        <w:rPr>
          <w:rFonts w:ascii="Calibri" w:hAnsi="Calibri" w:cs="Calibri"/>
          <w:bCs/>
          <w:sz w:val="20"/>
          <w:szCs w:val="20"/>
        </w:rPr>
        <w:t xml:space="preserve"> or death, or to injury to or destruction of tangible property, the obligation to indemnify is without limit. In respect to all other claims for indemnity </w:t>
      </w:r>
      <w:proofErr w:type="gramStart"/>
      <w:r w:rsidRPr="00622A58">
        <w:rPr>
          <w:rFonts w:ascii="Calibri" w:hAnsi="Calibri" w:cs="Calibri"/>
          <w:bCs/>
          <w:sz w:val="20"/>
          <w:szCs w:val="20"/>
        </w:rPr>
        <w:t>as a result of</w:t>
      </w:r>
      <w:proofErr w:type="gramEnd"/>
      <w:r w:rsidRPr="00622A58">
        <w:rPr>
          <w:rFonts w:ascii="Calibri" w:hAnsi="Calibri" w:cs="Calibri"/>
          <w:bCs/>
          <w:sz w:val="20"/>
          <w:szCs w:val="20"/>
        </w:rPr>
        <w:t xml:space="preserve"> </w:t>
      </w:r>
      <w:r w:rsidRPr="00622A58">
        <w:rPr>
          <w:rFonts w:ascii="Calibri" w:hAnsi="Calibri" w:cs="Calibri"/>
          <w:bCs/>
          <w:sz w:val="20"/>
          <w:szCs w:val="20"/>
        </w:rPr>
        <w:lastRenderedPageBreak/>
        <w:t>claims advanced by third parties, the limits of indemnity set forth in paragraphs 1</w:t>
      </w:r>
      <w:r w:rsidR="000715BC">
        <w:rPr>
          <w:rFonts w:ascii="Calibri" w:hAnsi="Calibri" w:cs="Calibri"/>
          <w:bCs/>
          <w:sz w:val="20"/>
          <w:szCs w:val="20"/>
        </w:rPr>
        <w:t>2</w:t>
      </w:r>
      <w:r w:rsidRPr="00622A58">
        <w:rPr>
          <w:rFonts w:ascii="Calibri" w:hAnsi="Calibri" w:cs="Calibri"/>
          <w:bCs/>
          <w:sz w:val="20"/>
          <w:szCs w:val="20"/>
        </w:rPr>
        <w:t>.1.2.1 and 1</w:t>
      </w:r>
      <w:r w:rsidR="000715BC">
        <w:rPr>
          <w:rFonts w:ascii="Calibri" w:hAnsi="Calibri" w:cs="Calibri"/>
          <w:bCs/>
          <w:sz w:val="20"/>
          <w:szCs w:val="20"/>
        </w:rPr>
        <w:t>2</w:t>
      </w:r>
      <w:r w:rsidRPr="00622A58">
        <w:rPr>
          <w:rFonts w:ascii="Calibri" w:hAnsi="Calibri" w:cs="Calibri"/>
          <w:bCs/>
          <w:sz w:val="20"/>
          <w:szCs w:val="20"/>
        </w:rPr>
        <w:t>.1.2.2 shall apply.</w:t>
      </w:r>
    </w:p>
    <w:sectPr w:rsidR="00B046D7" w:rsidRPr="00622A5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4E8D" w14:textId="77777777" w:rsidR="003767B7" w:rsidRDefault="003767B7">
      <w:r>
        <w:separator/>
      </w:r>
    </w:p>
  </w:endnote>
  <w:endnote w:type="continuationSeparator" w:id="0">
    <w:p w14:paraId="0C862A62" w14:textId="77777777" w:rsidR="003767B7" w:rsidRDefault="0037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7D8F" w14:textId="77777777" w:rsidR="00E44F4C" w:rsidRPr="00953633" w:rsidRDefault="00E44F4C">
    <w:pPr>
      <w:pStyle w:val="Footer"/>
      <w:rPr>
        <w:rFonts w:ascii="Calibri" w:hAnsi="Calibri" w:cs="Calibri"/>
        <w:sz w:val="20"/>
      </w:rPr>
    </w:pPr>
    <w:r w:rsidRPr="00953633">
      <w:rPr>
        <w:rFonts w:ascii="Calibri" w:hAnsi="Calibri" w:cs="Calibri"/>
        <w:sz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7641" w14:textId="77777777" w:rsidR="003767B7" w:rsidRDefault="003767B7">
      <w:r>
        <w:separator/>
      </w:r>
    </w:p>
  </w:footnote>
  <w:footnote w:type="continuationSeparator" w:id="0">
    <w:p w14:paraId="6A25DA1D" w14:textId="77777777" w:rsidR="003767B7" w:rsidRDefault="0037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BDDB" w14:textId="77777777" w:rsidR="007379F0" w:rsidRDefault="007379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1E0"/>
    <w:multiLevelType w:val="hybridMultilevel"/>
    <w:tmpl w:val="6700E68E"/>
    <w:lvl w:ilvl="0" w:tplc="37B461FC">
      <w:start w:val="1"/>
      <w:numFmt w:val="lowerRoman"/>
      <w:lvlText w:val="(%1)"/>
      <w:lvlJc w:val="left"/>
      <w:pPr>
        <w:ind w:left="2695" w:hanging="720"/>
      </w:pPr>
      <w:rPr>
        <w:rFonts w:hint="default"/>
      </w:rPr>
    </w:lvl>
    <w:lvl w:ilvl="1" w:tplc="10090019" w:tentative="1">
      <w:start w:val="1"/>
      <w:numFmt w:val="lowerLetter"/>
      <w:lvlText w:val="%2."/>
      <w:lvlJc w:val="left"/>
      <w:pPr>
        <w:ind w:left="3055" w:hanging="360"/>
      </w:pPr>
    </w:lvl>
    <w:lvl w:ilvl="2" w:tplc="1009001B" w:tentative="1">
      <w:start w:val="1"/>
      <w:numFmt w:val="lowerRoman"/>
      <w:lvlText w:val="%3."/>
      <w:lvlJc w:val="right"/>
      <w:pPr>
        <w:ind w:left="3775" w:hanging="180"/>
      </w:pPr>
    </w:lvl>
    <w:lvl w:ilvl="3" w:tplc="1009000F" w:tentative="1">
      <w:start w:val="1"/>
      <w:numFmt w:val="decimal"/>
      <w:lvlText w:val="%4."/>
      <w:lvlJc w:val="left"/>
      <w:pPr>
        <w:ind w:left="4495" w:hanging="360"/>
      </w:pPr>
    </w:lvl>
    <w:lvl w:ilvl="4" w:tplc="10090019" w:tentative="1">
      <w:start w:val="1"/>
      <w:numFmt w:val="lowerLetter"/>
      <w:lvlText w:val="%5."/>
      <w:lvlJc w:val="left"/>
      <w:pPr>
        <w:ind w:left="5215" w:hanging="360"/>
      </w:pPr>
    </w:lvl>
    <w:lvl w:ilvl="5" w:tplc="1009001B" w:tentative="1">
      <w:start w:val="1"/>
      <w:numFmt w:val="lowerRoman"/>
      <w:lvlText w:val="%6."/>
      <w:lvlJc w:val="right"/>
      <w:pPr>
        <w:ind w:left="5935" w:hanging="180"/>
      </w:pPr>
    </w:lvl>
    <w:lvl w:ilvl="6" w:tplc="1009000F" w:tentative="1">
      <w:start w:val="1"/>
      <w:numFmt w:val="decimal"/>
      <w:lvlText w:val="%7."/>
      <w:lvlJc w:val="left"/>
      <w:pPr>
        <w:ind w:left="6655" w:hanging="360"/>
      </w:pPr>
    </w:lvl>
    <w:lvl w:ilvl="7" w:tplc="10090019" w:tentative="1">
      <w:start w:val="1"/>
      <w:numFmt w:val="lowerLetter"/>
      <w:lvlText w:val="%8."/>
      <w:lvlJc w:val="left"/>
      <w:pPr>
        <w:ind w:left="7375" w:hanging="360"/>
      </w:pPr>
    </w:lvl>
    <w:lvl w:ilvl="8" w:tplc="1009001B" w:tentative="1">
      <w:start w:val="1"/>
      <w:numFmt w:val="lowerRoman"/>
      <w:lvlText w:val="%9."/>
      <w:lvlJc w:val="right"/>
      <w:pPr>
        <w:ind w:left="8095" w:hanging="180"/>
      </w:pPr>
    </w:lvl>
  </w:abstractNum>
  <w:abstractNum w:abstractNumId="1" w15:restartNumberingAfterBreak="0">
    <w:nsid w:val="022E3C61"/>
    <w:multiLevelType w:val="hybridMultilevel"/>
    <w:tmpl w:val="8EA0F9B8"/>
    <w:lvl w:ilvl="0" w:tplc="BF5E1890">
      <w:start w:val="9"/>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 w15:restartNumberingAfterBreak="0">
    <w:nsid w:val="0F8A4647"/>
    <w:multiLevelType w:val="hybridMultilevel"/>
    <w:tmpl w:val="CECACE66"/>
    <w:lvl w:ilvl="0" w:tplc="F69A11DE">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0290AEE"/>
    <w:multiLevelType w:val="hybridMultilevel"/>
    <w:tmpl w:val="F062A9BC"/>
    <w:lvl w:ilvl="0" w:tplc="356027BE">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 w15:restartNumberingAfterBreak="0">
    <w:nsid w:val="34473996"/>
    <w:multiLevelType w:val="hybridMultilevel"/>
    <w:tmpl w:val="35CEA738"/>
    <w:lvl w:ilvl="0" w:tplc="20944C36">
      <w:start w:val="2"/>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15:restartNumberingAfterBreak="0">
    <w:nsid w:val="357E5DA2"/>
    <w:multiLevelType w:val="hybridMultilevel"/>
    <w:tmpl w:val="6C5462E8"/>
    <w:lvl w:ilvl="0" w:tplc="920EBDF2">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04C5E71"/>
    <w:multiLevelType w:val="hybridMultilevel"/>
    <w:tmpl w:val="E20A27C8"/>
    <w:lvl w:ilvl="0" w:tplc="F3D85CC8">
      <w:start w:val="9"/>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4F7E6368"/>
    <w:multiLevelType w:val="hybridMultilevel"/>
    <w:tmpl w:val="E886F778"/>
    <w:lvl w:ilvl="0" w:tplc="3A08BB16">
      <w:start w:val="2"/>
      <w:numFmt w:val="lowerRoman"/>
      <w:lvlText w:val="(%1)"/>
      <w:lvlJc w:val="left"/>
      <w:pPr>
        <w:ind w:left="1854" w:hanging="720"/>
      </w:pPr>
      <w:rPr>
        <w:rFonts w:hint="default"/>
        <w:i/>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502E360C"/>
    <w:multiLevelType w:val="hybridMultilevel"/>
    <w:tmpl w:val="7E026F26"/>
    <w:lvl w:ilvl="0" w:tplc="D02CD994">
      <w:start w:val="6"/>
      <w:numFmt w:val="lowerLetter"/>
      <w:lvlText w:val="(%1)"/>
      <w:lvlJc w:val="left"/>
      <w:pPr>
        <w:ind w:left="1571" w:hanging="360"/>
      </w:pPr>
      <w:rPr>
        <w:rFonts w:hint="default"/>
        <w:b/>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15:restartNumberingAfterBreak="0">
    <w:nsid w:val="50E06D62"/>
    <w:multiLevelType w:val="hybridMultilevel"/>
    <w:tmpl w:val="129675A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1446E3E"/>
    <w:multiLevelType w:val="hybridMultilevel"/>
    <w:tmpl w:val="C08A02A0"/>
    <w:lvl w:ilvl="0" w:tplc="057E2C88">
      <w:start w:val="9"/>
      <w:numFmt w:val="lowerLetter"/>
      <w:lvlText w:val="(%1)"/>
      <w:lvlJc w:val="left"/>
      <w:pPr>
        <w:ind w:left="5912" w:hanging="360"/>
      </w:pPr>
      <w:rPr>
        <w:rFonts w:hint="default"/>
      </w:rPr>
    </w:lvl>
    <w:lvl w:ilvl="1" w:tplc="10090019" w:tentative="1">
      <w:start w:val="1"/>
      <w:numFmt w:val="lowerLetter"/>
      <w:lvlText w:val="%2."/>
      <w:lvlJc w:val="left"/>
      <w:pPr>
        <w:ind w:left="6632" w:hanging="360"/>
      </w:pPr>
    </w:lvl>
    <w:lvl w:ilvl="2" w:tplc="1009001B" w:tentative="1">
      <w:start w:val="1"/>
      <w:numFmt w:val="lowerRoman"/>
      <w:lvlText w:val="%3."/>
      <w:lvlJc w:val="right"/>
      <w:pPr>
        <w:ind w:left="7352" w:hanging="180"/>
      </w:pPr>
    </w:lvl>
    <w:lvl w:ilvl="3" w:tplc="1009000F" w:tentative="1">
      <w:start w:val="1"/>
      <w:numFmt w:val="decimal"/>
      <w:lvlText w:val="%4."/>
      <w:lvlJc w:val="left"/>
      <w:pPr>
        <w:ind w:left="8072" w:hanging="360"/>
      </w:pPr>
    </w:lvl>
    <w:lvl w:ilvl="4" w:tplc="10090019" w:tentative="1">
      <w:start w:val="1"/>
      <w:numFmt w:val="lowerLetter"/>
      <w:lvlText w:val="%5."/>
      <w:lvlJc w:val="left"/>
      <w:pPr>
        <w:ind w:left="8792" w:hanging="360"/>
      </w:pPr>
    </w:lvl>
    <w:lvl w:ilvl="5" w:tplc="1009001B" w:tentative="1">
      <w:start w:val="1"/>
      <w:numFmt w:val="lowerRoman"/>
      <w:lvlText w:val="%6."/>
      <w:lvlJc w:val="right"/>
      <w:pPr>
        <w:ind w:left="9512" w:hanging="180"/>
      </w:pPr>
    </w:lvl>
    <w:lvl w:ilvl="6" w:tplc="1009000F" w:tentative="1">
      <w:start w:val="1"/>
      <w:numFmt w:val="decimal"/>
      <w:lvlText w:val="%7."/>
      <w:lvlJc w:val="left"/>
      <w:pPr>
        <w:ind w:left="10232" w:hanging="360"/>
      </w:pPr>
    </w:lvl>
    <w:lvl w:ilvl="7" w:tplc="10090019" w:tentative="1">
      <w:start w:val="1"/>
      <w:numFmt w:val="lowerLetter"/>
      <w:lvlText w:val="%8."/>
      <w:lvlJc w:val="left"/>
      <w:pPr>
        <w:ind w:left="10952" w:hanging="360"/>
      </w:pPr>
    </w:lvl>
    <w:lvl w:ilvl="8" w:tplc="1009001B" w:tentative="1">
      <w:start w:val="1"/>
      <w:numFmt w:val="lowerRoman"/>
      <w:lvlText w:val="%9."/>
      <w:lvlJc w:val="right"/>
      <w:pPr>
        <w:ind w:left="11672" w:hanging="180"/>
      </w:pPr>
    </w:lvl>
  </w:abstractNum>
  <w:abstractNum w:abstractNumId="11" w15:restartNumberingAfterBreak="0">
    <w:nsid w:val="5287392F"/>
    <w:multiLevelType w:val="hybridMultilevel"/>
    <w:tmpl w:val="5DF29E3E"/>
    <w:lvl w:ilvl="0" w:tplc="10090019">
      <w:start w:val="1"/>
      <w:numFmt w:val="lowerLetter"/>
      <w:lvlText w:val="%1."/>
      <w:lvlJc w:val="left"/>
      <w:pPr>
        <w:ind w:left="1240" w:hanging="360"/>
      </w:pPr>
      <w:rPr>
        <w:rFonts w:hint="default"/>
        <w:b/>
      </w:rPr>
    </w:lvl>
    <w:lvl w:ilvl="1" w:tplc="10090019" w:tentative="1">
      <w:start w:val="1"/>
      <w:numFmt w:val="lowerLetter"/>
      <w:lvlText w:val="%2."/>
      <w:lvlJc w:val="left"/>
      <w:pPr>
        <w:ind w:left="1960" w:hanging="360"/>
      </w:pPr>
    </w:lvl>
    <w:lvl w:ilvl="2" w:tplc="1009001B" w:tentative="1">
      <w:start w:val="1"/>
      <w:numFmt w:val="lowerRoman"/>
      <w:lvlText w:val="%3."/>
      <w:lvlJc w:val="right"/>
      <w:pPr>
        <w:ind w:left="2680" w:hanging="180"/>
      </w:pPr>
    </w:lvl>
    <w:lvl w:ilvl="3" w:tplc="1009000F" w:tentative="1">
      <w:start w:val="1"/>
      <w:numFmt w:val="decimal"/>
      <w:lvlText w:val="%4."/>
      <w:lvlJc w:val="left"/>
      <w:pPr>
        <w:ind w:left="3400" w:hanging="360"/>
      </w:pPr>
    </w:lvl>
    <w:lvl w:ilvl="4" w:tplc="10090019" w:tentative="1">
      <w:start w:val="1"/>
      <w:numFmt w:val="lowerLetter"/>
      <w:lvlText w:val="%5."/>
      <w:lvlJc w:val="left"/>
      <w:pPr>
        <w:ind w:left="4120" w:hanging="360"/>
      </w:pPr>
    </w:lvl>
    <w:lvl w:ilvl="5" w:tplc="1009001B" w:tentative="1">
      <w:start w:val="1"/>
      <w:numFmt w:val="lowerRoman"/>
      <w:lvlText w:val="%6."/>
      <w:lvlJc w:val="right"/>
      <w:pPr>
        <w:ind w:left="4840" w:hanging="180"/>
      </w:pPr>
    </w:lvl>
    <w:lvl w:ilvl="6" w:tplc="1009000F" w:tentative="1">
      <w:start w:val="1"/>
      <w:numFmt w:val="decimal"/>
      <w:lvlText w:val="%7."/>
      <w:lvlJc w:val="left"/>
      <w:pPr>
        <w:ind w:left="5560" w:hanging="360"/>
      </w:pPr>
    </w:lvl>
    <w:lvl w:ilvl="7" w:tplc="10090019" w:tentative="1">
      <w:start w:val="1"/>
      <w:numFmt w:val="lowerLetter"/>
      <w:lvlText w:val="%8."/>
      <w:lvlJc w:val="left"/>
      <w:pPr>
        <w:ind w:left="6280" w:hanging="360"/>
      </w:pPr>
    </w:lvl>
    <w:lvl w:ilvl="8" w:tplc="1009001B" w:tentative="1">
      <w:start w:val="1"/>
      <w:numFmt w:val="lowerRoman"/>
      <w:lvlText w:val="%9."/>
      <w:lvlJc w:val="right"/>
      <w:pPr>
        <w:ind w:left="7000" w:hanging="180"/>
      </w:pPr>
    </w:lvl>
  </w:abstractNum>
  <w:abstractNum w:abstractNumId="12" w15:restartNumberingAfterBreak="0">
    <w:nsid w:val="56DE40AE"/>
    <w:multiLevelType w:val="hybridMultilevel"/>
    <w:tmpl w:val="EF60F3FA"/>
    <w:lvl w:ilvl="0" w:tplc="2CF88850">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74F49E6"/>
    <w:multiLevelType w:val="hybridMultilevel"/>
    <w:tmpl w:val="46D85DB4"/>
    <w:lvl w:ilvl="0" w:tplc="6040F3CC">
      <w:start w:val="7"/>
      <w:numFmt w:val="lowerLetter"/>
      <w:lvlText w:val="%1."/>
      <w:lvlJc w:val="left"/>
      <w:pPr>
        <w:ind w:left="1080" w:hanging="360"/>
      </w:pPr>
      <w:rPr>
        <w:rFonts w:hint="default"/>
        <w:b/>
        <w:bCs/>
      </w:rPr>
    </w:lvl>
    <w:lvl w:ilvl="1" w:tplc="10090019" w:tentative="1">
      <w:start w:val="1"/>
      <w:numFmt w:val="lowerLetter"/>
      <w:lvlText w:val="%2."/>
      <w:lvlJc w:val="left"/>
      <w:pPr>
        <w:ind w:left="306" w:hanging="360"/>
      </w:pPr>
    </w:lvl>
    <w:lvl w:ilvl="2" w:tplc="1009001B" w:tentative="1">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abstractNum w:abstractNumId="14" w15:restartNumberingAfterBreak="0">
    <w:nsid w:val="69A35A72"/>
    <w:multiLevelType w:val="hybridMultilevel"/>
    <w:tmpl w:val="8C54EA2A"/>
    <w:lvl w:ilvl="0" w:tplc="D53E3422">
      <w:start w:val="1"/>
      <w:numFmt w:val="lowerLetter"/>
      <w:lvlText w:val="%1."/>
      <w:lvlJc w:val="left"/>
      <w:pPr>
        <w:ind w:left="1211" w:hanging="360"/>
      </w:pPr>
      <w:rPr>
        <w:rFonts w:hint="default"/>
        <w:b/>
      </w:rPr>
    </w:lvl>
    <w:lvl w:ilvl="1" w:tplc="1009001B">
      <w:start w:val="1"/>
      <w:numFmt w:val="lowerRoman"/>
      <w:lvlText w:val="%2."/>
      <w:lvlJc w:val="righ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15:restartNumberingAfterBreak="0">
    <w:nsid w:val="717A1921"/>
    <w:multiLevelType w:val="hybridMultilevel"/>
    <w:tmpl w:val="0BD40892"/>
    <w:lvl w:ilvl="0" w:tplc="376A3A66">
      <w:start w:val="1"/>
      <w:numFmt w:val="decimal"/>
      <w:lvlText w:val="(%1)"/>
      <w:lvlJc w:val="left"/>
      <w:pPr>
        <w:ind w:left="4613" w:hanging="360"/>
      </w:pPr>
      <w:rPr>
        <w:rFonts w:ascii="Calibri" w:eastAsia="Times New Roman" w:hAnsi="Calibri" w:cs="Calibr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1CA1858"/>
    <w:multiLevelType w:val="hybridMultilevel"/>
    <w:tmpl w:val="DA822544"/>
    <w:lvl w:ilvl="0" w:tplc="19AACCF8">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3AC57B3"/>
    <w:multiLevelType w:val="multilevel"/>
    <w:tmpl w:val="EE700030"/>
    <w:lvl w:ilvl="0">
      <w:start w:val="1"/>
      <w:numFmt w:val="decimal"/>
      <w:lvlText w:val="%1."/>
      <w:lvlJc w:val="left"/>
      <w:pPr>
        <w:ind w:left="880" w:hanging="720"/>
      </w:pPr>
      <w:rPr>
        <w:rFonts w:ascii="Arial" w:eastAsia="Arial" w:hAnsi="Arial" w:cs="Arial" w:hint="default"/>
        <w:b/>
        <w:bCs/>
        <w:spacing w:val="-1"/>
        <w:w w:val="99"/>
        <w:sz w:val="20"/>
        <w:szCs w:val="20"/>
      </w:rPr>
    </w:lvl>
    <w:lvl w:ilvl="1">
      <w:start w:val="1"/>
      <w:numFmt w:val="decimal"/>
      <w:lvlText w:val="%1.%2"/>
      <w:lvlJc w:val="left"/>
      <w:pPr>
        <w:ind w:left="1004" w:hanging="720"/>
      </w:pPr>
      <w:rPr>
        <w:rFonts w:ascii="Arial" w:eastAsia="Arial" w:hAnsi="Arial" w:cs="Arial" w:hint="default"/>
        <w:spacing w:val="-1"/>
        <w:w w:val="99"/>
        <w:sz w:val="20"/>
        <w:szCs w:val="20"/>
      </w:rPr>
    </w:lvl>
    <w:lvl w:ilvl="2">
      <w:start w:val="1"/>
      <w:numFmt w:val="lowerLetter"/>
      <w:lvlText w:val="(%3)"/>
      <w:lvlJc w:val="left"/>
      <w:pPr>
        <w:ind w:left="1599" w:hanging="720"/>
      </w:pPr>
      <w:rPr>
        <w:rFonts w:ascii="Arial" w:eastAsia="Arial" w:hAnsi="Arial" w:cs="Arial" w:hint="default"/>
        <w:spacing w:val="-1"/>
        <w:w w:val="99"/>
        <w:sz w:val="20"/>
        <w:szCs w:val="20"/>
      </w:rPr>
    </w:lvl>
    <w:lvl w:ilvl="3">
      <w:numFmt w:val="bullet"/>
      <w:lvlText w:val="•"/>
      <w:lvlJc w:val="left"/>
      <w:pPr>
        <w:ind w:left="3386" w:hanging="720"/>
      </w:pPr>
      <w:rPr>
        <w:rFonts w:hint="default"/>
      </w:rPr>
    </w:lvl>
    <w:lvl w:ilvl="4">
      <w:numFmt w:val="bullet"/>
      <w:lvlText w:val="•"/>
      <w:lvlJc w:val="left"/>
      <w:pPr>
        <w:ind w:left="4280" w:hanging="720"/>
      </w:pPr>
      <w:rPr>
        <w:rFonts w:hint="default"/>
      </w:rPr>
    </w:lvl>
    <w:lvl w:ilvl="5">
      <w:numFmt w:val="bullet"/>
      <w:lvlText w:val="•"/>
      <w:lvlJc w:val="left"/>
      <w:pPr>
        <w:ind w:left="5173" w:hanging="720"/>
      </w:pPr>
      <w:rPr>
        <w:rFonts w:hint="default"/>
      </w:rPr>
    </w:lvl>
    <w:lvl w:ilvl="6">
      <w:numFmt w:val="bullet"/>
      <w:lvlText w:val="•"/>
      <w:lvlJc w:val="left"/>
      <w:pPr>
        <w:ind w:left="6066" w:hanging="720"/>
      </w:pPr>
      <w:rPr>
        <w:rFonts w:hint="default"/>
      </w:rPr>
    </w:lvl>
    <w:lvl w:ilvl="7">
      <w:numFmt w:val="bullet"/>
      <w:lvlText w:val="•"/>
      <w:lvlJc w:val="left"/>
      <w:pPr>
        <w:ind w:left="6960" w:hanging="720"/>
      </w:pPr>
      <w:rPr>
        <w:rFonts w:hint="default"/>
      </w:rPr>
    </w:lvl>
    <w:lvl w:ilvl="8">
      <w:numFmt w:val="bullet"/>
      <w:lvlText w:val="•"/>
      <w:lvlJc w:val="left"/>
      <w:pPr>
        <w:ind w:left="7853" w:hanging="720"/>
      </w:pPr>
      <w:rPr>
        <w:rFonts w:hint="default"/>
      </w:rPr>
    </w:lvl>
  </w:abstractNum>
  <w:abstractNum w:abstractNumId="18" w15:restartNumberingAfterBreak="0">
    <w:nsid w:val="77BA7485"/>
    <w:multiLevelType w:val="hybridMultilevel"/>
    <w:tmpl w:val="591CF93C"/>
    <w:lvl w:ilvl="0" w:tplc="4BC08590">
      <w:start w:val="9"/>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79FD227C"/>
    <w:multiLevelType w:val="hybridMultilevel"/>
    <w:tmpl w:val="DBB67B76"/>
    <w:lvl w:ilvl="0" w:tplc="EED058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7C43774F"/>
    <w:multiLevelType w:val="hybridMultilevel"/>
    <w:tmpl w:val="79680DEA"/>
    <w:lvl w:ilvl="0" w:tplc="9EC8C8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7"/>
  </w:num>
  <w:num w:numId="2">
    <w:abstractNumId w:val="14"/>
  </w:num>
  <w:num w:numId="3">
    <w:abstractNumId w:val="10"/>
  </w:num>
  <w:num w:numId="4">
    <w:abstractNumId w:val="0"/>
  </w:num>
  <w:num w:numId="5">
    <w:abstractNumId w:val="6"/>
  </w:num>
  <w:num w:numId="6">
    <w:abstractNumId w:val="18"/>
  </w:num>
  <w:num w:numId="7">
    <w:abstractNumId w:val="2"/>
  </w:num>
  <w:num w:numId="8">
    <w:abstractNumId w:val="5"/>
  </w:num>
  <w:num w:numId="9">
    <w:abstractNumId w:val="12"/>
  </w:num>
  <w:num w:numId="10">
    <w:abstractNumId w:val="11"/>
  </w:num>
  <w:num w:numId="11">
    <w:abstractNumId w:val="15"/>
  </w:num>
  <w:num w:numId="12">
    <w:abstractNumId w:val="19"/>
  </w:num>
  <w:num w:numId="13">
    <w:abstractNumId w:val="1"/>
  </w:num>
  <w:num w:numId="14">
    <w:abstractNumId w:val="16"/>
  </w:num>
  <w:num w:numId="15">
    <w:abstractNumId w:val="4"/>
  </w:num>
  <w:num w:numId="16">
    <w:abstractNumId w:val="7"/>
  </w:num>
  <w:num w:numId="17">
    <w:abstractNumId w:val="3"/>
  </w:num>
  <w:num w:numId="18">
    <w:abstractNumId w:val="20"/>
  </w:num>
  <w:num w:numId="19">
    <w:abstractNumId w:val="9"/>
  </w:num>
  <w:num w:numId="20">
    <w:abstractNumId w:val="13"/>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ACE"/>
    <w:rsid w:val="00004999"/>
    <w:rsid w:val="00005448"/>
    <w:rsid w:val="00007CAD"/>
    <w:rsid w:val="000106F3"/>
    <w:rsid w:val="0001234A"/>
    <w:rsid w:val="00015B23"/>
    <w:rsid w:val="00016AB5"/>
    <w:rsid w:val="000212E1"/>
    <w:rsid w:val="00024105"/>
    <w:rsid w:val="00025339"/>
    <w:rsid w:val="00025F7B"/>
    <w:rsid w:val="000340CD"/>
    <w:rsid w:val="0004392B"/>
    <w:rsid w:val="00047258"/>
    <w:rsid w:val="00050EBE"/>
    <w:rsid w:val="000535FC"/>
    <w:rsid w:val="0005768B"/>
    <w:rsid w:val="00060E75"/>
    <w:rsid w:val="000622DC"/>
    <w:rsid w:val="00063BE4"/>
    <w:rsid w:val="0006655D"/>
    <w:rsid w:val="00066689"/>
    <w:rsid w:val="000712A2"/>
    <w:rsid w:val="000715BC"/>
    <w:rsid w:val="00072A9A"/>
    <w:rsid w:val="00074C99"/>
    <w:rsid w:val="00075F95"/>
    <w:rsid w:val="0008040B"/>
    <w:rsid w:val="00083049"/>
    <w:rsid w:val="00083B75"/>
    <w:rsid w:val="00086A3D"/>
    <w:rsid w:val="0009529F"/>
    <w:rsid w:val="0009753B"/>
    <w:rsid w:val="000A261B"/>
    <w:rsid w:val="000A4621"/>
    <w:rsid w:val="000B39A6"/>
    <w:rsid w:val="000B5409"/>
    <w:rsid w:val="000B5982"/>
    <w:rsid w:val="000B5FED"/>
    <w:rsid w:val="000C333F"/>
    <w:rsid w:val="000C62EF"/>
    <w:rsid w:val="000C6DB1"/>
    <w:rsid w:val="000C7483"/>
    <w:rsid w:val="000D0360"/>
    <w:rsid w:val="000D1C7A"/>
    <w:rsid w:val="000D1D2D"/>
    <w:rsid w:val="000D4D0D"/>
    <w:rsid w:val="000F24D5"/>
    <w:rsid w:val="000F326E"/>
    <w:rsid w:val="000F4F88"/>
    <w:rsid w:val="00102692"/>
    <w:rsid w:val="0011047F"/>
    <w:rsid w:val="0011380E"/>
    <w:rsid w:val="00122048"/>
    <w:rsid w:val="00123899"/>
    <w:rsid w:val="00124DA7"/>
    <w:rsid w:val="0012514C"/>
    <w:rsid w:val="001256BC"/>
    <w:rsid w:val="00133FCE"/>
    <w:rsid w:val="001473FC"/>
    <w:rsid w:val="001508C8"/>
    <w:rsid w:val="00155CA7"/>
    <w:rsid w:val="0016250E"/>
    <w:rsid w:val="00164365"/>
    <w:rsid w:val="00170150"/>
    <w:rsid w:val="001701A3"/>
    <w:rsid w:val="00175602"/>
    <w:rsid w:val="0018300D"/>
    <w:rsid w:val="001911F1"/>
    <w:rsid w:val="001A1AF8"/>
    <w:rsid w:val="001B0E3D"/>
    <w:rsid w:val="001E381A"/>
    <w:rsid w:val="001E5A21"/>
    <w:rsid w:val="001E70EF"/>
    <w:rsid w:val="001F075B"/>
    <w:rsid w:val="001F50BF"/>
    <w:rsid w:val="002034A0"/>
    <w:rsid w:val="00205077"/>
    <w:rsid w:val="00212015"/>
    <w:rsid w:val="00217B9A"/>
    <w:rsid w:val="002208A7"/>
    <w:rsid w:val="00221D02"/>
    <w:rsid w:val="002243B7"/>
    <w:rsid w:val="002243F4"/>
    <w:rsid w:val="00230237"/>
    <w:rsid w:val="00230B51"/>
    <w:rsid w:val="00233A02"/>
    <w:rsid w:val="00237FBE"/>
    <w:rsid w:val="0024190C"/>
    <w:rsid w:val="0024294B"/>
    <w:rsid w:val="002516CC"/>
    <w:rsid w:val="0025194F"/>
    <w:rsid w:val="00253087"/>
    <w:rsid w:val="00257CB3"/>
    <w:rsid w:val="00260F79"/>
    <w:rsid w:val="002711D9"/>
    <w:rsid w:val="00271DD7"/>
    <w:rsid w:val="0027533E"/>
    <w:rsid w:val="0028395C"/>
    <w:rsid w:val="0029126A"/>
    <w:rsid w:val="00296F64"/>
    <w:rsid w:val="002A44E7"/>
    <w:rsid w:val="002B543C"/>
    <w:rsid w:val="002C4044"/>
    <w:rsid w:val="002C4196"/>
    <w:rsid w:val="002C497E"/>
    <w:rsid w:val="002D0608"/>
    <w:rsid w:val="002D429B"/>
    <w:rsid w:val="002D4FF4"/>
    <w:rsid w:val="002E3532"/>
    <w:rsid w:val="003035F3"/>
    <w:rsid w:val="003051FD"/>
    <w:rsid w:val="00305E4A"/>
    <w:rsid w:val="0031030C"/>
    <w:rsid w:val="00312487"/>
    <w:rsid w:val="00314200"/>
    <w:rsid w:val="00317DC3"/>
    <w:rsid w:val="00324A04"/>
    <w:rsid w:val="0032718C"/>
    <w:rsid w:val="003368DF"/>
    <w:rsid w:val="00337062"/>
    <w:rsid w:val="0034468F"/>
    <w:rsid w:val="003451F8"/>
    <w:rsid w:val="003516B1"/>
    <w:rsid w:val="0035307C"/>
    <w:rsid w:val="0035432B"/>
    <w:rsid w:val="0035645A"/>
    <w:rsid w:val="00365BDE"/>
    <w:rsid w:val="00366883"/>
    <w:rsid w:val="00370ED4"/>
    <w:rsid w:val="0037380B"/>
    <w:rsid w:val="003767B7"/>
    <w:rsid w:val="00382841"/>
    <w:rsid w:val="0039403A"/>
    <w:rsid w:val="00394296"/>
    <w:rsid w:val="0039663C"/>
    <w:rsid w:val="003A5B7B"/>
    <w:rsid w:val="003A635A"/>
    <w:rsid w:val="003A66A6"/>
    <w:rsid w:val="003B0FC7"/>
    <w:rsid w:val="003B1E34"/>
    <w:rsid w:val="003C1014"/>
    <w:rsid w:val="003C266A"/>
    <w:rsid w:val="003C3BB2"/>
    <w:rsid w:val="003E0CD0"/>
    <w:rsid w:val="003E3604"/>
    <w:rsid w:val="003E6ED3"/>
    <w:rsid w:val="003F5F35"/>
    <w:rsid w:val="004023CF"/>
    <w:rsid w:val="00404508"/>
    <w:rsid w:val="004060BF"/>
    <w:rsid w:val="00406107"/>
    <w:rsid w:val="004108D8"/>
    <w:rsid w:val="004109D4"/>
    <w:rsid w:val="00411491"/>
    <w:rsid w:val="0041380E"/>
    <w:rsid w:val="00425AD6"/>
    <w:rsid w:val="00427772"/>
    <w:rsid w:val="0043210F"/>
    <w:rsid w:val="004323B4"/>
    <w:rsid w:val="00435BE6"/>
    <w:rsid w:val="00437166"/>
    <w:rsid w:val="00440D99"/>
    <w:rsid w:val="0044103D"/>
    <w:rsid w:val="00443109"/>
    <w:rsid w:val="00443A69"/>
    <w:rsid w:val="0044583C"/>
    <w:rsid w:val="00450264"/>
    <w:rsid w:val="0045382D"/>
    <w:rsid w:val="00454782"/>
    <w:rsid w:val="00462320"/>
    <w:rsid w:val="004662CA"/>
    <w:rsid w:val="00466B6E"/>
    <w:rsid w:val="00476B54"/>
    <w:rsid w:val="00493F71"/>
    <w:rsid w:val="00495C8C"/>
    <w:rsid w:val="00497AC2"/>
    <w:rsid w:val="004A023B"/>
    <w:rsid w:val="004A2DB4"/>
    <w:rsid w:val="004B34BA"/>
    <w:rsid w:val="004B4492"/>
    <w:rsid w:val="004C1E72"/>
    <w:rsid w:val="004C1E9C"/>
    <w:rsid w:val="004D087E"/>
    <w:rsid w:val="004E2A04"/>
    <w:rsid w:val="004E4B5B"/>
    <w:rsid w:val="004E7BFB"/>
    <w:rsid w:val="004F5224"/>
    <w:rsid w:val="004F76D4"/>
    <w:rsid w:val="00507868"/>
    <w:rsid w:val="00517E05"/>
    <w:rsid w:val="00517FE6"/>
    <w:rsid w:val="00520AEB"/>
    <w:rsid w:val="00527881"/>
    <w:rsid w:val="00532344"/>
    <w:rsid w:val="00536F25"/>
    <w:rsid w:val="00545A4B"/>
    <w:rsid w:val="005461E3"/>
    <w:rsid w:val="005509AD"/>
    <w:rsid w:val="0055183C"/>
    <w:rsid w:val="00553638"/>
    <w:rsid w:val="005546D9"/>
    <w:rsid w:val="00556344"/>
    <w:rsid w:val="005574A2"/>
    <w:rsid w:val="0056025D"/>
    <w:rsid w:val="00562BA5"/>
    <w:rsid w:val="00562EAB"/>
    <w:rsid w:val="00563606"/>
    <w:rsid w:val="005808F7"/>
    <w:rsid w:val="00583835"/>
    <w:rsid w:val="005878ED"/>
    <w:rsid w:val="00587BAD"/>
    <w:rsid w:val="00592260"/>
    <w:rsid w:val="00593CB6"/>
    <w:rsid w:val="005A4740"/>
    <w:rsid w:val="005A6BEC"/>
    <w:rsid w:val="005A6EA2"/>
    <w:rsid w:val="005B29F1"/>
    <w:rsid w:val="005C6D4D"/>
    <w:rsid w:val="005C6F31"/>
    <w:rsid w:val="005D049F"/>
    <w:rsid w:val="005D09C5"/>
    <w:rsid w:val="005D2B34"/>
    <w:rsid w:val="005D497B"/>
    <w:rsid w:val="005E19D1"/>
    <w:rsid w:val="005E2D92"/>
    <w:rsid w:val="005E68E9"/>
    <w:rsid w:val="005F2824"/>
    <w:rsid w:val="005F300D"/>
    <w:rsid w:val="005F399E"/>
    <w:rsid w:val="00605AD7"/>
    <w:rsid w:val="00607A09"/>
    <w:rsid w:val="00611646"/>
    <w:rsid w:val="00615150"/>
    <w:rsid w:val="006202EF"/>
    <w:rsid w:val="00622A58"/>
    <w:rsid w:val="0062559B"/>
    <w:rsid w:val="006302F3"/>
    <w:rsid w:val="00630A91"/>
    <w:rsid w:val="0063306E"/>
    <w:rsid w:val="00635E33"/>
    <w:rsid w:val="00640B59"/>
    <w:rsid w:val="00644A6E"/>
    <w:rsid w:val="00645869"/>
    <w:rsid w:val="00646014"/>
    <w:rsid w:val="00646668"/>
    <w:rsid w:val="006626FC"/>
    <w:rsid w:val="006638C4"/>
    <w:rsid w:val="00663C8D"/>
    <w:rsid w:val="0067073F"/>
    <w:rsid w:val="006753E2"/>
    <w:rsid w:val="00681332"/>
    <w:rsid w:val="00695C94"/>
    <w:rsid w:val="006A20DB"/>
    <w:rsid w:val="006A259E"/>
    <w:rsid w:val="006A298A"/>
    <w:rsid w:val="006A5AFF"/>
    <w:rsid w:val="006B0FAE"/>
    <w:rsid w:val="006B1040"/>
    <w:rsid w:val="006B6648"/>
    <w:rsid w:val="006B736C"/>
    <w:rsid w:val="006C0CE5"/>
    <w:rsid w:val="006C234B"/>
    <w:rsid w:val="006C48E8"/>
    <w:rsid w:val="006D3188"/>
    <w:rsid w:val="006D61A5"/>
    <w:rsid w:val="006D74E0"/>
    <w:rsid w:val="006D7FB3"/>
    <w:rsid w:val="006E1D79"/>
    <w:rsid w:val="006E3CE1"/>
    <w:rsid w:val="006E542B"/>
    <w:rsid w:val="006F0743"/>
    <w:rsid w:val="006F6C6C"/>
    <w:rsid w:val="00701EB7"/>
    <w:rsid w:val="007055CE"/>
    <w:rsid w:val="00710761"/>
    <w:rsid w:val="00711FA5"/>
    <w:rsid w:val="00712011"/>
    <w:rsid w:val="00727960"/>
    <w:rsid w:val="00731958"/>
    <w:rsid w:val="007379F0"/>
    <w:rsid w:val="00741867"/>
    <w:rsid w:val="0075140D"/>
    <w:rsid w:val="007637FC"/>
    <w:rsid w:val="00763A62"/>
    <w:rsid w:val="00766C1F"/>
    <w:rsid w:val="00773F2E"/>
    <w:rsid w:val="00774000"/>
    <w:rsid w:val="00776256"/>
    <w:rsid w:val="00782FF3"/>
    <w:rsid w:val="00783389"/>
    <w:rsid w:val="00784A52"/>
    <w:rsid w:val="00787F2E"/>
    <w:rsid w:val="00791C12"/>
    <w:rsid w:val="0079443C"/>
    <w:rsid w:val="00794B7A"/>
    <w:rsid w:val="007A0B12"/>
    <w:rsid w:val="007A18DD"/>
    <w:rsid w:val="007A3800"/>
    <w:rsid w:val="007A45C9"/>
    <w:rsid w:val="007A45DC"/>
    <w:rsid w:val="007A59C1"/>
    <w:rsid w:val="007C062C"/>
    <w:rsid w:val="007C1703"/>
    <w:rsid w:val="007C254C"/>
    <w:rsid w:val="007C3EDA"/>
    <w:rsid w:val="007C6C07"/>
    <w:rsid w:val="007D16FD"/>
    <w:rsid w:val="007D2BB2"/>
    <w:rsid w:val="007E0C53"/>
    <w:rsid w:val="007E3B87"/>
    <w:rsid w:val="007E3C7C"/>
    <w:rsid w:val="008007F8"/>
    <w:rsid w:val="00802380"/>
    <w:rsid w:val="00805714"/>
    <w:rsid w:val="00810959"/>
    <w:rsid w:val="00810EB0"/>
    <w:rsid w:val="008120A8"/>
    <w:rsid w:val="008132CE"/>
    <w:rsid w:val="00814F7D"/>
    <w:rsid w:val="008205F6"/>
    <w:rsid w:val="008246A9"/>
    <w:rsid w:val="00824AC8"/>
    <w:rsid w:val="008317F6"/>
    <w:rsid w:val="00832786"/>
    <w:rsid w:val="00835419"/>
    <w:rsid w:val="00836D6F"/>
    <w:rsid w:val="008451CA"/>
    <w:rsid w:val="00855A5F"/>
    <w:rsid w:val="008567E5"/>
    <w:rsid w:val="00856D4C"/>
    <w:rsid w:val="00860ED9"/>
    <w:rsid w:val="008613DC"/>
    <w:rsid w:val="00862F16"/>
    <w:rsid w:val="00867F89"/>
    <w:rsid w:val="00873969"/>
    <w:rsid w:val="00892D30"/>
    <w:rsid w:val="0089365D"/>
    <w:rsid w:val="008939EA"/>
    <w:rsid w:val="008944E0"/>
    <w:rsid w:val="008B64B7"/>
    <w:rsid w:val="008B70BC"/>
    <w:rsid w:val="008C156C"/>
    <w:rsid w:val="008C4082"/>
    <w:rsid w:val="008C6AFE"/>
    <w:rsid w:val="008D040B"/>
    <w:rsid w:val="008D3817"/>
    <w:rsid w:val="008D4E7A"/>
    <w:rsid w:val="008E47BD"/>
    <w:rsid w:val="008E6913"/>
    <w:rsid w:val="008F0267"/>
    <w:rsid w:val="008F2A31"/>
    <w:rsid w:val="008F2AAB"/>
    <w:rsid w:val="008F378C"/>
    <w:rsid w:val="008F42A3"/>
    <w:rsid w:val="00901ADE"/>
    <w:rsid w:val="00902A36"/>
    <w:rsid w:val="00903494"/>
    <w:rsid w:val="00905268"/>
    <w:rsid w:val="009107C2"/>
    <w:rsid w:val="00915EAA"/>
    <w:rsid w:val="00921EB9"/>
    <w:rsid w:val="00923AF8"/>
    <w:rsid w:val="0093549A"/>
    <w:rsid w:val="009445A3"/>
    <w:rsid w:val="0094632D"/>
    <w:rsid w:val="00947BE6"/>
    <w:rsid w:val="00953633"/>
    <w:rsid w:val="009547C9"/>
    <w:rsid w:val="009558C2"/>
    <w:rsid w:val="0095628E"/>
    <w:rsid w:val="00960939"/>
    <w:rsid w:val="00960BE3"/>
    <w:rsid w:val="00960D7E"/>
    <w:rsid w:val="009755B4"/>
    <w:rsid w:val="0098534B"/>
    <w:rsid w:val="00992AB8"/>
    <w:rsid w:val="00994111"/>
    <w:rsid w:val="00996341"/>
    <w:rsid w:val="00997F29"/>
    <w:rsid w:val="009A0DA4"/>
    <w:rsid w:val="009A22B6"/>
    <w:rsid w:val="009A230E"/>
    <w:rsid w:val="009A7775"/>
    <w:rsid w:val="009A7B5D"/>
    <w:rsid w:val="009B1B24"/>
    <w:rsid w:val="009B1E60"/>
    <w:rsid w:val="009B1FC6"/>
    <w:rsid w:val="009B2547"/>
    <w:rsid w:val="009B2DC3"/>
    <w:rsid w:val="009B7CD7"/>
    <w:rsid w:val="009C63D8"/>
    <w:rsid w:val="009D2ACB"/>
    <w:rsid w:val="009E0195"/>
    <w:rsid w:val="009E0C8F"/>
    <w:rsid w:val="009E1A57"/>
    <w:rsid w:val="009E6F27"/>
    <w:rsid w:val="009E7027"/>
    <w:rsid w:val="009F231B"/>
    <w:rsid w:val="009F43AF"/>
    <w:rsid w:val="00A00233"/>
    <w:rsid w:val="00A02BE1"/>
    <w:rsid w:val="00A0407C"/>
    <w:rsid w:val="00A20744"/>
    <w:rsid w:val="00A21F73"/>
    <w:rsid w:val="00A25DA5"/>
    <w:rsid w:val="00A2659A"/>
    <w:rsid w:val="00A3194F"/>
    <w:rsid w:val="00A31FA8"/>
    <w:rsid w:val="00A3562C"/>
    <w:rsid w:val="00A40A18"/>
    <w:rsid w:val="00A44789"/>
    <w:rsid w:val="00A52051"/>
    <w:rsid w:val="00A5335C"/>
    <w:rsid w:val="00A64309"/>
    <w:rsid w:val="00A664CA"/>
    <w:rsid w:val="00A70D83"/>
    <w:rsid w:val="00A734DE"/>
    <w:rsid w:val="00A750E6"/>
    <w:rsid w:val="00A837A3"/>
    <w:rsid w:val="00A86B17"/>
    <w:rsid w:val="00A95EF7"/>
    <w:rsid w:val="00AA459C"/>
    <w:rsid w:val="00AB4211"/>
    <w:rsid w:val="00AB7BB2"/>
    <w:rsid w:val="00AC348C"/>
    <w:rsid w:val="00AC3BA3"/>
    <w:rsid w:val="00AC4D72"/>
    <w:rsid w:val="00AC4D82"/>
    <w:rsid w:val="00AC5017"/>
    <w:rsid w:val="00AC6CFF"/>
    <w:rsid w:val="00AD0709"/>
    <w:rsid w:val="00AD15F6"/>
    <w:rsid w:val="00AD62AE"/>
    <w:rsid w:val="00AF4D72"/>
    <w:rsid w:val="00AF5887"/>
    <w:rsid w:val="00B00C2D"/>
    <w:rsid w:val="00B02E76"/>
    <w:rsid w:val="00B046D7"/>
    <w:rsid w:val="00B0497A"/>
    <w:rsid w:val="00B075AB"/>
    <w:rsid w:val="00B20B21"/>
    <w:rsid w:val="00B23CD6"/>
    <w:rsid w:val="00B36743"/>
    <w:rsid w:val="00B431C6"/>
    <w:rsid w:val="00B4372A"/>
    <w:rsid w:val="00B4711F"/>
    <w:rsid w:val="00B47C07"/>
    <w:rsid w:val="00B50596"/>
    <w:rsid w:val="00B55457"/>
    <w:rsid w:val="00B626C5"/>
    <w:rsid w:val="00B711AB"/>
    <w:rsid w:val="00B71537"/>
    <w:rsid w:val="00B765FC"/>
    <w:rsid w:val="00B813C2"/>
    <w:rsid w:val="00B84142"/>
    <w:rsid w:val="00B91EC4"/>
    <w:rsid w:val="00B9237D"/>
    <w:rsid w:val="00B95096"/>
    <w:rsid w:val="00BA22A7"/>
    <w:rsid w:val="00BA2D8C"/>
    <w:rsid w:val="00BA35D2"/>
    <w:rsid w:val="00BA37F3"/>
    <w:rsid w:val="00BA3C48"/>
    <w:rsid w:val="00BA5F4A"/>
    <w:rsid w:val="00BB0875"/>
    <w:rsid w:val="00BB1612"/>
    <w:rsid w:val="00BB17ED"/>
    <w:rsid w:val="00BB2AA5"/>
    <w:rsid w:val="00BB453C"/>
    <w:rsid w:val="00BB57CD"/>
    <w:rsid w:val="00BC5C67"/>
    <w:rsid w:val="00BD041C"/>
    <w:rsid w:val="00BD14F9"/>
    <w:rsid w:val="00BD3346"/>
    <w:rsid w:val="00BE3E9F"/>
    <w:rsid w:val="00BE4DC5"/>
    <w:rsid w:val="00BE751C"/>
    <w:rsid w:val="00BF0E5F"/>
    <w:rsid w:val="00C0331E"/>
    <w:rsid w:val="00C035BD"/>
    <w:rsid w:val="00C04F9D"/>
    <w:rsid w:val="00C129F8"/>
    <w:rsid w:val="00C136B9"/>
    <w:rsid w:val="00C15BEE"/>
    <w:rsid w:val="00C15FCB"/>
    <w:rsid w:val="00C173D9"/>
    <w:rsid w:val="00C25CE3"/>
    <w:rsid w:val="00C25F13"/>
    <w:rsid w:val="00C27ACE"/>
    <w:rsid w:val="00C309AD"/>
    <w:rsid w:val="00C3550C"/>
    <w:rsid w:val="00C472AC"/>
    <w:rsid w:val="00C51DAE"/>
    <w:rsid w:val="00C52548"/>
    <w:rsid w:val="00C53F55"/>
    <w:rsid w:val="00C56642"/>
    <w:rsid w:val="00C6243A"/>
    <w:rsid w:val="00C67977"/>
    <w:rsid w:val="00C7231D"/>
    <w:rsid w:val="00C74D48"/>
    <w:rsid w:val="00C7645C"/>
    <w:rsid w:val="00C8013D"/>
    <w:rsid w:val="00C80455"/>
    <w:rsid w:val="00C80F09"/>
    <w:rsid w:val="00C81A38"/>
    <w:rsid w:val="00C853E1"/>
    <w:rsid w:val="00C86743"/>
    <w:rsid w:val="00C90233"/>
    <w:rsid w:val="00C944B4"/>
    <w:rsid w:val="00C94DDF"/>
    <w:rsid w:val="00C9510E"/>
    <w:rsid w:val="00CB445B"/>
    <w:rsid w:val="00CB51EB"/>
    <w:rsid w:val="00CB5CAD"/>
    <w:rsid w:val="00CB5FA5"/>
    <w:rsid w:val="00CB7E5F"/>
    <w:rsid w:val="00CC36E5"/>
    <w:rsid w:val="00CC5E6C"/>
    <w:rsid w:val="00CD1150"/>
    <w:rsid w:val="00CD167F"/>
    <w:rsid w:val="00CE3171"/>
    <w:rsid w:val="00CE5BC1"/>
    <w:rsid w:val="00CE63D1"/>
    <w:rsid w:val="00CF589F"/>
    <w:rsid w:val="00CF5AE8"/>
    <w:rsid w:val="00D02ED1"/>
    <w:rsid w:val="00D03507"/>
    <w:rsid w:val="00D052A6"/>
    <w:rsid w:val="00D15D40"/>
    <w:rsid w:val="00D16FF8"/>
    <w:rsid w:val="00D20F76"/>
    <w:rsid w:val="00D2639E"/>
    <w:rsid w:val="00D31B5A"/>
    <w:rsid w:val="00D32634"/>
    <w:rsid w:val="00D3536F"/>
    <w:rsid w:val="00D35811"/>
    <w:rsid w:val="00D41003"/>
    <w:rsid w:val="00D5045E"/>
    <w:rsid w:val="00D54DBA"/>
    <w:rsid w:val="00D57F02"/>
    <w:rsid w:val="00D62699"/>
    <w:rsid w:val="00D6302C"/>
    <w:rsid w:val="00D638E3"/>
    <w:rsid w:val="00D63A0C"/>
    <w:rsid w:val="00D66873"/>
    <w:rsid w:val="00D70327"/>
    <w:rsid w:val="00D70F98"/>
    <w:rsid w:val="00D82B60"/>
    <w:rsid w:val="00D86211"/>
    <w:rsid w:val="00D8765A"/>
    <w:rsid w:val="00D87EA4"/>
    <w:rsid w:val="00D9130B"/>
    <w:rsid w:val="00D96B00"/>
    <w:rsid w:val="00DA045F"/>
    <w:rsid w:val="00DA62FF"/>
    <w:rsid w:val="00DA74AA"/>
    <w:rsid w:val="00DB06D2"/>
    <w:rsid w:val="00DB2C06"/>
    <w:rsid w:val="00DB783D"/>
    <w:rsid w:val="00DD0A5C"/>
    <w:rsid w:val="00DD132E"/>
    <w:rsid w:val="00DD17B3"/>
    <w:rsid w:val="00DD65BA"/>
    <w:rsid w:val="00DD7E5D"/>
    <w:rsid w:val="00DE2C05"/>
    <w:rsid w:val="00DE3976"/>
    <w:rsid w:val="00DF4085"/>
    <w:rsid w:val="00E14259"/>
    <w:rsid w:val="00E15737"/>
    <w:rsid w:val="00E219C8"/>
    <w:rsid w:val="00E3497C"/>
    <w:rsid w:val="00E36825"/>
    <w:rsid w:val="00E44F4C"/>
    <w:rsid w:val="00E5417B"/>
    <w:rsid w:val="00E633F4"/>
    <w:rsid w:val="00E71E1E"/>
    <w:rsid w:val="00E76970"/>
    <w:rsid w:val="00E81498"/>
    <w:rsid w:val="00E84BCF"/>
    <w:rsid w:val="00E862D2"/>
    <w:rsid w:val="00E922B9"/>
    <w:rsid w:val="00E95ABD"/>
    <w:rsid w:val="00EA0400"/>
    <w:rsid w:val="00EA0A75"/>
    <w:rsid w:val="00EA1CBB"/>
    <w:rsid w:val="00EA616F"/>
    <w:rsid w:val="00EB097C"/>
    <w:rsid w:val="00EB3101"/>
    <w:rsid w:val="00EC00E1"/>
    <w:rsid w:val="00EC0B76"/>
    <w:rsid w:val="00EC5361"/>
    <w:rsid w:val="00EC6730"/>
    <w:rsid w:val="00EC76F9"/>
    <w:rsid w:val="00ED0D3C"/>
    <w:rsid w:val="00ED146E"/>
    <w:rsid w:val="00ED205A"/>
    <w:rsid w:val="00ED5FF3"/>
    <w:rsid w:val="00ED6612"/>
    <w:rsid w:val="00EE2AB1"/>
    <w:rsid w:val="00EE49C5"/>
    <w:rsid w:val="00EE5351"/>
    <w:rsid w:val="00EF29A8"/>
    <w:rsid w:val="00EF614F"/>
    <w:rsid w:val="00F00E0F"/>
    <w:rsid w:val="00F1120C"/>
    <w:rsid w:val="00F11B70"/>
    <w:rsid w:val="00F11C44"/>
    <w:rsid w:val="00F214B3"/>
    <w:rsid w:val="00F22B2C"/>
    <w:rsid w:val="00F2675D"/>
    <w:rsid w:val="00F30117"/>
    <w:rsid w:val="00F31DD2"/>
    <w:rsid w:val="00F500B0"/>
    <w:rsid w:val="00F60436"/>
    <w:rsid w:val="00F60853"/>
    <w:rsid w:val="00F64D59"/>
    <w:rsid w:val="00F82AE6"/>
    <w:rsid w:val="00F83A2E"/>
    <w:rsid w:val="00F8488D"/>
    <w:rsid w:val="00F9208B"/>
    <w:rsid w:val="00F9492B"/>
    <w:rsid w:val="00FA3998"/>
    <w:rsid w:val="00FB5294"/>
    <w:rsid w:val="00FB6AC5"/>
    <w:rsid w:val="00FC23CC"/>
    <w:rsid w:val="00FC327A"/>
    <w:rsid w:val="00FC6033"/>
    <w:rsid w:val="00FC66F4"/>
    <w:rsid w:val="00FC6A2E"/>
    <w:rsid w:val="00FD1719"/>
    <w:rsid w:val="00FD2C41"/>
    <w:rsid w:val="00FE06CD"/>
    <w:rsid w:val="00FE0F31"/>
    <w:rsid w:val="00FE6514"/>
    <w:rsid w:val="00FF001B"/>
    <w:rsid w:val="00FF0BDB"/>
    <w:rsid w:val="00FF4DDF"/>
    <w:rsid w:val="00FF56ED"/>
    <w:rsid w:val="00FF6731"/>
    <w:rsid w:val="00FF6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195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6D9"/>
    <w:rPr>
      <w:sz w:val="24"/>
      <w:lang w:val="en-US"/>
    </w:rPr>
  </w:style>
  <w:style w:type="paragraph" w:styleId="Heading1">
    <w:name w:val="heading 1"/>
    <w:basedOn w:val="Normal"/>
    <w:next w:val="Normal"/>
    <w:link w:val="Heading1Char"/>
    <w:qFormat/>
    <w:rsid w:val="00C27ACE"/>
    <w:pPr>
      <w:keepNext/>
      <w:spacing w:before="240" w:after="60"/>
      <w:outlineLvl w:val="0"/>
    </w:pPr>
    <w:rPr>
      <w:rFonts w:ascii="Arial" w:hAnsi="Arial"/>
      <w:b/>
      <w:kern w:val="28"/>
      <w:sz w:val="28"/>
    </w:rPr>
  </w:style>
  <w:style w:type="paragraph" w:styleId="Heading2">
    <w:name w:val="heading 2"/>
    <w:basedOn w:val="Normal"/>
    <w:next w:val="Normal"/>
    <w:qFormat/>
    <w:rsid w:val="00C27ACE"/>
    <w:pPr>
      <w:keepNext/>
      <w:ind w:left="1350"/>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C27ACE"/>
    <w:pPr>
      <w:tabs>
        <w:tab w:val="left" w:pos="360"/>
      </w:tabs>
      <w:spacing w:after="120"/>
    </w:pPr>
    <w:rPr>
      <w:rFonts w:ascii="Helvetica" w:hAnsi="Helvetica"/>
      <w:sz w:val="20"/>
    </w:rPr>
  </w:style>
  <w:style w:type="paragraph" w:styleId="Header">
    <w:name w:val="header"/>
    <w:basedOn w:val="Normal"/>
    <w:rsid w:val="00C27ACE"/>
    <w:pPr>
      <w:tabs>
        <w:tab w:val="center" w:pos="4320"/>
        <w:tab w:val="right" w:pos="8640"/>
      </w:tabs>
    </w:pPr>
  </w:style>
  <w:style w:type="paragraph" w:styleId="Footer">
    <w:name w:val="footer"/>
    <w:basedOn w:val="Normal"/>
    <w:rsid w:val="00C27ACE"/>
    <w:pPr>
      <w:tabs>
        <w:tab w:val="center" w:pos="4320"/>
        <w:tab w:val="right" w:pos="8640"/>
      </w:tabs>
    </w:pPr>
  </w:style>
  <w:style w:type="paragraph" w:customStyle="1" w:styleId="Default">
    <w:name w:val="Default"/>
    <w:rsid w:val="008613DC"/>
    <w:pPr>
      <w:autoSpaceDE w:val="0"/>
      <w:autoSpaceDN w:val="0"/>
      <w:adjustRightInd w:val="0"/>
    </w:pPr>
    <w:rPr>
      <w:color w:val="000000"/>
      <w:sz w:val="24"/>
      <w:szCs w:val="24"/>
      <w:lang w:val="en-US" w:eastAsia="en-US"/>
    </w:rPr>
  </w:style>
  <w:style w:type="paragraph" w:styleId="ListParagraph">
    <w:name w:val="List Paragraph"/>
    <w:basedOn w:val="Normal"/>
    <w:uiPriority w:val="1"/>
    <w:qFormat/>
    <w:rsid w:val="00901ADE"/>
    <w:pPr>
      <w:ind w:left="720"/>
    </w:pPr>
    <w:rPr>
      <w:szCs w:val="24"/>
      <w:lang w:eastAsia="en-US"/>
    </w:rPr>
  </w:style>
  <w:style w:type="paragraph" w:styleId="PlainText">
    <w:name w:val="Plain Text"/>
    <w:basedOn w:val="Normal"/>
    <w:link w:val="PlainTextChar"/>
    <w:uiPriority w:val="99"/>
    <w:unhideWhenUsed/>
    <w:rsid w:val="00086A3D"/>
    <w:rPr>
      <w:rFonts w:ascii="Consolas" w:eastAsia="Calibri" w:hAnsi="Consolas"/>
      <w:sz w:val="21"/>
      <w:szCs w:val="21"/>
      <w:lang w:val="en-CA" w:eastAsia="en-US"/>
    </w:rPr>
  </w:style>
  <w:style w:type="character" w:customStyle="1" w:styleId="PlainTextChar">
    <w:name w:val="Plain Text Char"/>
    <w:link w:val="PlainText"/>
    <w:uiPriority w:val="99"/>
    <w:rsid w:val="00086A3D"/>
    <w:rPr>
      <w:rFonts w:ascii="Consolas" w:eastAsia="Calibri" w:hAnsi="Consolas"/>
      <w:sz w:val="21"/>
      <w:szCs w:val="21"/>
      <w:lang w:eastAsia="en-US"/>
    </w:rPr>
  </w:style>
  <w:style w:type="paragraph" w:styleId="BalloonText">
    <w:name w:val="Balloon Text"/>
    <w:basedOn w:val="Normal"/>
    <w:link w:val="BalloonTextChar"/>
    <w:rsid w:val="00FB5294"/>
    <w:rPr>
      <w:rFonts w:ascii="Tahoma" w:hAnsi="Tahoma" w:cs="Tahoma"/>
      <w:sz w:val="16"/>
      <w:szCs w:val="16"/>
    </w:rPr>
  </w:style>
  <w:style w:type="character" w:customStyle="1" w:styleId="BalloonTextChar">
    <w:name w:val="Balloon Text Char"/>
    <w:link w:val="BalloonText"/>
    <w:rsid w:val="00FB5294"/>
    <w:rPr>
      <w:rFonts w:ascii="Tahoma" w:hAnsi="Tahoma" w:cs="Tahoma"/>
      <w:sz w:val="16"/>
      <w:szCs w:val="16"/>
      <w:lang w:val="en-US"/>
    </w:rPr>
  </w:style>
  <w:style w:type="character" w:styleId="CommentReference">
    <w:name w:val="annotation reference"/>
    <w:uiPriority w:val="99"/>
    <w:rsid w:val="00FB5294"/>
    <w:rPr>
      <w:sz w:val="16"/>
      <w:szCs w:val="16"/>
    </w:rPr>
  </w:style>
  <w:style w:type="paragraph" w:styleId="CommentText">
    <w:name w:val="annotation text"/>
    <w:basedOn w:val="Normal"/>
    <w:link w:val="CommentTextChar"/>
    <w:uiPriority w:val="99"/>
    <w:rsid w:val="00FB5294"/>
    <w:rPr>
      <w:sz w:val="20"/>
    </w:rPr>
  </w:style>
  <w:style w:type="character" w:customStyle="1" w:styleId="CommentTextChar">
    <w:name w:val="Comment Text Char"/>
    <w:link w:val="CommentText"/>
    <w:uiPriority w:val="99"/>
    <w:rsid w:val="00FB5294"/>
    <w:rPr>
      <w:lang w:val="en-US"/>
    </w:rPr>
  </w:style>
  <w:style w:type="paragraph" w:styleId="CommentSubject">
    <w:name w:val="annotation subject"/>
    <w:basedOn w:val="CommentText"/>
    <w:next w:val="CommentText"/>
    <w:link w:val="CommentSubjectChar"/>
    <w:rsid w:val="00FB5294"/>
    <w:rPr>
      <w:b/>
      <w:bCs/>
    </w:rPr>
  </w:style>
  <w:style w:type="character" w:customStyle="1" w:styleId="CommentSubjectChar">
    <w:name w:val="Comment Subject Char"/>
    <w:link w:val="CommentSubject"/>
    <w:rsid w:val="00FB5294"/>
    <w:rPr>
      <w:b/>
      <w:bCs/>
      <w:lang w:val="en-US"/>
    </w:rPr>
  </w:style>
  <w:style w:type="character" w:customStyle="1" w:styleId="Heading1Char">
    <w:name w:val="Heading 1 Char"/>
    <w:link w:val="Heading1"/>
    <w:rsid w:val="00025339"/>
    <w:rPr>
      <w:rFonts w:ascii="Arial" w:hAnsi="Arial"/>
      <w:b/>
      <w:kern w:val="28"/>
      <w:sz w:val="28"/>
      <w:lang w:val="en-US"/>
    </w:rPr>
  </w:style>
  <w:style w:type="paragraph" w:styleId="FootnoteText">
    <w:name w:val="footnote text"/>
    <w:basedOn w:val="Normal"/>
    <w:link w:val="FootnoteTextChar"/>
    <w:rsid w:val="000D0360"/>
    <w:rPr>
      <w:sz w:val="20"/>
    </w:rPr>
  </w:style>
  <w:style w:type="character" w:customStyle="1" w:styleId="FootnoteTextChar">
    <w:name w:val="Footnote Text Char"/>
    <w:link w:val="FootnoteText"/>
    <w:rsid w:val="000D0360"/>
    <w:rPr>
      <w:lang w:val="en-US"/>
    </w:rPr>
  </w:style>
  <w:style w:type="character" w:styleId="FootnoteReference">
    <w:name w:val="footnote reference"/>
    <w:rsid w:val="000D0360"/>
    <w:rPr>
      <w:vertAlign w:val="superscript"/>
    </w:rPr>
  </w:style>
  <w:style w:type="paragraph" w:styleId="BodyText">
    <w:name w:val="Body Text"/>
    <w:basedOn w:val="Normal"/>
    <w:link w:val="BodyTextChar"/>
    <w:uiPriority w:val="1"/>
    <w:qFormat/>
    <w:rsid w:val="0028395C"/>
    <w:pPr>
      <w:widowControl w:val="0"/>
      <w:autoSpaceDE w:val="0"/>
      <w:autoSpaceDN w:val="0"/>
    </w:pPr>
    <w:rPr>
      <w:rFonts w:ascii="Arial" w:eastAsia="Arial" w:hAnsi="Arial" w:cs="Arial"/>
      <w:sz w:val="20"/>
      <w:lang w:eastAsia="en-US"/>
    </w:rPr>
  </w:style>
  <w:style w:type="character" w:customStyle="1" w:styleId="BodyTextChar">
    <w:name w:val="Body Text Char"/>
    <w:link w:val="BodyText"/>
    <w:uiPriority w:val="1"/>
    <w:rsid w:val="0028395C"/>
    <w:rPr>
      <w:rFonts w:ascii="Arial" w:eastAsia="Arial" w:hAnsi="Arial" w:cs="Arial"/>
      <w:lang w:val="en-US" w:eastAsia="en-US"/>
    </w:rPr>
  </w:style>
  <w:style w:type="paragraph" w:customStyle="1" w:styleId="AgrmtAL4">
    <w:name w:val="AgrmtA_L4"/>
    <w:basedOn w:val="Normal"/>
    <w:rsid w:val="006F0743"/>
    <w:pPr>
      <w:numPr>
        <w:ilvl w:val="2"/>
      </w:numPr>
      <w:spacing w:before="240"/>
      <w:jc w:val="both"/>
      <w:outlineLvl w:val="3"/>
    </w:pPr>
    <w:rPr>
      <w:rFonts w:ascii="Arial" w:hAnsi="Arial"/>
      <w:sz w:val="20"/>
      <w:lang w:val="en-CA" w:eastAsia="en-US"/>
    </w:rPr>
  </w:style>
  <w:style w:type="paragraph" w:customStyle="1" w:styleId="AgrmtAL2">
    <w:name w:val="AgrmtA_L2"/>
    <w:basedOn w:val="Normal"/>
    <w:next w:val="Normal"/>
    <w:rsid w:val="007E3B87"/>
    <w:pPr>
      <w:numPr>
        <w:ilvl w:val="1"/>
      </w:numPr>
      <w:spacing w:before="240"/>
      <w:jc w:val="both"/>
      <w:outlineLvl w:val="1"/>
    </w:pPr>
    <w:rPr>
      <w:rFonts w:ascii="Arial" w:hAnsi="Arial"/>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231">
      <w:bodyDiv w:val="1"/>
      <w:marLeft w:val="0"/>
      <w:marRight w:val="0"/>
      <w:marTop w:val="0"/>
      <w:marBottom w:val="0"/>
      <w:divBdr>
        <w:top w:val="none" w:sz="0" w:space="0" w:color="auto"/>
        <w:left w:val="none" w:sz="0" w:space="0" w:color="auto"/>
        <w:bottom w:val="none" w:sz="0" w:space="0" w:color="auto"/>
        <w:right w:val="none" w:sz="0" w:space="0" w:color="auto"/>
      </w:divBdr>
    </w:div>
    <w:div w:id="577983133">
      <w:bodyDiv w:val="1"/>
      <w:marLeft w:val="0"/>
      <w:marRight w:val="0"/>
      <w:marTop w:val="0"/>
      <w:marBottom w:val="0"/>
      <w:divBdr>
        <w:top w:val="none" w:sz="0" w:space="0" w:color="auto"/>
        <w:left w:val="none" w:sz="0" w:space="0" w:color="auto"/>
        <w:bottom w:val="none" w:sz="0" w:space="0" w:color="auto"/>
        <w:right w:val="none" w:sz="0" w:space="0" w:color="auto"/>
      </w:divBdr>
    </w:div>
    <w:div w:id="834539551">
      <w:bodyDiv w:val="1"/>
      <w:marLeft w:val="0"/>
      <w:marRight w:val="0"/>
      <w:marTop w:val="0"/>
      <w:marBottom w:val="0"/>
      <w:divBdr>
        <w:top w:val="none" w:sz="0" w:space="0" w:color="auto"/>
        <w:left w:val="none" w:sz="0" w:space="0" w:color="auto"/>
        <w:bottom w:val="none" w:sz="0" w:space="0" w:color="auto"/>
        <w:right w:val="none" w:sz="0" w:space="0" w:color="auto"/>
      </w:divBdr>
    </w:div>
    <w:div w:id="1085111128">
      <w:bodyDiv w:val="1"/>
      <w:marLeft w:val="0"/>
      <w:marRight w:val="0"/>
      <w:marTop w:val="0"/>
      <w:marBottom w:val="0"/>
      <w:divBdr>
        <w:top w:val="none" w:sz="0" w:space="0" w:color="auto"/>
        <w:left w:val="none" w:sz="0" w:space="0" w:color="auto"/>
        <w:bottom w:val="none" w:sz="0" w:space="0" w:color="auto"/>
        <w:right w:val="none" w:sz="0" w:space="0" w:color="auto"/>
      </w:divBdr>
    </w:div>
    <w:div w:id="1113405069">
      <w:bodyDiv w:val="1"/>
      <w:marLeft w:val="0"/>
      <w:marRight w:val="0"/>
      <w:marTop w:val="0"/>
      <w:marBottom w:val="0"/>
      <w:divBdr>
        <w:top w:val="none" w:sz="0" w:space="0" w:color="auto"/>
        <w:left w:val="none" w:sz="0" w:space="0" w:color="auto"/>
        <w:bottom w:val="none" w:sz="0" w:space="0" w:color="auto"/>
        <w:right w:val="none" w:sz="0" w:space="0" w:color="auto"/>
      </w:divBdr>
    </w:div>
    <w:div w:id="1390227337">
      <w:bodyDiv w:val="1"/>
      <w:marLeft w:val="0"/>
      <w:marRight w:val="0"/>
      <w:marTop w:val="0"/>
      <w:marBottom w:val="0"/>
      <w:divBdr>
        <w:top w:val="none" w:sz="0" w:space="0" w:color="auto"/>
        <w:left w:val="none" w:sz="0" w:space="0" w:color="auto"/>
        <w:bottom w:val="none" w:sz="0" w:space="0" w:color="auto"/>
        <w:right w:val="none" w:sz="0" w:space="0" w:color="auto"/>
      </w:divBdr>
    </w:div>
    <w:div w:id="1396734412">
      <w:bodyDiv w:val="1"/>
      <w:marLeft w:val="0"/>
      <w:marRight w:val="0"/>
      <w:marTop w:val="0"/>
      <w:marBottom w:val="0"/>
      <w:divBdr>
        <w:top w:val="none" w:sz="0" w:space="0" w:color="auto"/>
        <w:left w:val="none" w:sz="0" w:space="0" w:color="auto"/>
        <w:bottom w:val="none" w:sz="0" w:space="0" w:color="auto"/>
        <w:right w:val="none" w:sz="0" w:space="0" w:color="auto"/>
      </w:divBdr>
    </w:div>
    <w:div w:id="19210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8206-5411-47E3-9168-A2545E17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2021-11-02T19:10:00Z</dcterms:created>
  <dcterms:modified xsi:type="dcterms:W3CDTF">2021-11-02T19:10:00Z</dcterms:modified>
</cp:coreProperties>
</file>